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E3E" w:rsidRDefault="00FB3E3E">
      <w:pPr>
        <w:pStyle w:val="Didefault"/>
        <w:spacing w:before="0" w:line="240" w:lineRule="auto"/>
        <w:rPr>
          <w:rFonts w:ascii="Times Roman" w:hAnsi="Times Roman"/>
        </w:rPr>
      </w:pPr>
      <w:bookmarkStart w:id="0" w:name="_GoBack"/>
      <w:bookmarkEnd w:id="0"/>
    </w:p>
    <w:p w:rsidR="00FB3E3E" w:rsidRDefault="000D51FB">
      <w:pPr>
        <w:pStyle w:val="Didefault"/>
        <w:spacing w:before="0" w:line="240" w:lineRule="auto"/>
        <w:rPr>
          <w:rFonts w:ascii="Times Roman" w:eastAsia="Times Roman" w:hAnsi="Times Roman" w:cs="Times Roman"/>
        </w:rPr>
      </w:pPr>
      <w:r>
        <w:rPr>
          <w:rFonts w:ascii="Times Roman" w:hAnsi="Times Roman"/>
        </w:rPr>
        <w:t xml:space="preserve">                                                </w:t>
      </w:r>
    </w:p>
    <w:p w:rsidR="00FB3E3E" w:rsidRDefault="00FB3E3E">
      <w:pPr>
        <w:pStyle w:val="Didefault"/>
        <w:spacing w:before="0" w:line="240" w:lineRule="auto"/>
        <w:rPr>
          <w:rFonts w:ascii="Times Roman" w:eastAsia="Times Roman" w:hAnsi="Times Roman" w:cs="Times Roman"/>
        </w:rPr>
      </w:pPr>
    </w:p>
    <w:p w:rsidR="00FB3E3E" w:rsidRDefault="00FB3E3E">
      <w:pPr>
        <w:pStyle w:val="Didefault"/>
        <w:spacing w:before="0" w:line="240" w:lineRule="auto"/>
        <w:rPr>
          <w:rFonts w:ascii="Times Roman" w:eastAsia="Times Roman" w:hAnsi="Times Roman" w:cs="Times Roman"/>
        </w:rPr>
      </w:pPr>
    </w:p>
    <w:p w:rsidR="00FB3E3E" w:rsidRDefault="000D51FB">
      <w:pPr>
        <w:pStyle w:val="Didefault"/>
        <w:spacing w:before="0" w:line="240" w:lineRule="auto"/>
        <w:rPr>
          <w:rFonts w:ascii="Times Roman" w:eastAsia="Times Roman" w:hAnsi="Times Roman" w:cs="Times Roman"/>
        </w:rPr>
      </w:pPr>
      <w:r>
        <w:rPr>
          <w:rFonts w:ascii="Times Roman" w:hAnsi="Times Roman"/>
        </w:rPr>
        <w:t xml:space="preserve"> </w:t>
      </w:r>
    </w:p>
    <w:p w:rsidR="00FB3E3E" w:rsidRDefault="00FB3E3E">
      <w:pPr>
        <w:pStyle w:val="Didefault"/>
        <w:spacing w:before="0" w:line="240" w:lineRule="auto"/>
        <w:rPr>
          <w:rFonts w:ascii="Times Roman" w:eastAsia="Times Roman" w:hAnsi="Times Roman" w:cs="Times Roman"/>
        </w:rPr>
      </w:pPr>
    </w:p>
    <w:p w:rsidR="00FB3E3E" w:rsidRDefault="000D51FB">
      <w:pPr>
        <w:pStyle w:val="Didefault"/>
        <w:spacing w:before="0" w:line="240" w:lineRule="auto"/>
        <w:rPr>
          <w:rFonts w:ascii="Times Roman" w:eastAsia="Times Roman" w:hAnsi="Times Roman" w:cs="Times Roman"/>
        </w:rPr>
      </w:pPr>
      <w:r>
        <w:rPr>
          <w:rFonts w:ascii="Times Roman" w:hAnsi="Times Roman"/>
        </w:rPr>
        <w:t xml:space="preserve">                              </w:t>
      </w:r>
      <w:r>
        <w:rPr>
          <w:rFonts w:ascii="Times Roman" w:hAnsi="Times Roman"/>
          <w:sz w:val="38"/>
          <w:szCs w:val="38"/>
        </w:rPr>
        <w:t xml:space="preserve">TORNEO DI CALCIO A 5  </w:t>
      </w:r>
      <w:r w:rsidR="00463EE1">
        <w:rPr>
          <w:rFonts w:ascii="Times Roman" w:hAnsi="Times Roman"/>
          <w:sz w:val="38"/>
          <w:szCs w:val="38"/>
        </w:rPr>
        <w:t xml:space="preserve">a.s. </w:t>
      </w:r>
      <w:r>
        <w:rPr>
          <w:rFonts w:ascii="Times Roman" w:hAnsi="Times Roman"/>
          <w:sz w:val="38"/>
          <w:szCs w:val="38"/>
        </w:rPr>
        <w:t>2022/2023</w:t>
      </w:r>
      <w:r>
        <w:rPr>
          <w:rFonts w:ascii="Times Roman" w:eastAsia="Times Roman" w:hAnsi="Times Roman" w:cs="Times Roman"/>
          <w:noProof/>
          <w:sz w:val="38"/>
          <w:szCs w:val="38"/>
        </w:rPr>
        <w:drawing>
          <wp:anchor distT="152400" distB="152400" distL="152400" distR="152400" simplePos="0" relativeHeight="251659264" behindDoc="0" locked="0" layoutInCell="1" allowOverlap="1">
            <wp:simplePos x="0" y="0"/>
            <wp:positionH relativeFrom="margin">
              <wp:posOffset>4817451</wp:posOffset>
            </wp:positionH>
            <wp:positionV relativeFrom="line">
              <wp:posOffset>438526</wp:posOffset>
            </wp:positionV>
            <wp:extent cx="1054998" cy="1702261"/>
            <wp:effectExtent l="0" t="0" r="0" b="0"/>
            <wp:wrapThrough wrapText="bothSides" distL="152400" distR="152400">
              <wp:wrapPolygon edited="1">
                <wp:start x="0" y="0"/>
                <wp:lineTo x="21600" y="0"/>
                <wp:lineTo x="21600" y="21600"/>
                <wp:lineTo x="0" y="21600"/>
                <wp:lineTo x="0" y="0"/>
              </wp:wrapPolygon>
            </wp:wrapThrough>
            <wp:docPr id="1073741825" name="officeArt object" descr="campidagioco_CAMPO_CALCIO5.jpg"/>
            <wp:cNvGraphicFramePr/>
            <a:graphic xmlns:a="http://schemas.openxmlformats.org/drawingml/2006/main">
              <a:graphicData uri="http://schemas.openxmlformats.org/drawingml/2006/picture">
                <pic:pic xmlns:pic="http://schemas.openxmlformats.org/drawingml/2006/picture">
                  <pic:nvPicPr>
                    <pic:cNvPr id="1073741825" name="campidagioco_CAMPO_CALCIO5.jpg" descr="campidagioco_CAMPO_CALCIO5.jpg"/>
                    <pic:cNvPicPr>
                      <a:picLocks noChangeAspect="1"/>
                    </pic:cNvPicPr>
                  </pic:nvPicPr>
                  <pic:blipFill>
                    <a:blip r:embed="rId6">
                      <a:extLst/>
                    </a:blip>
                    <a:stretch>
                      <a:fillRect/>
                    </a:stretch>
                  </pic:blipFill>
                  <pic:spPr>
                    <a:xfrm>
                      <a:off x="0" y="0"/>
                      <a:ext cx="1054998" cy="1702261"/>
                    </a:xfrm>
                    <a:prstGeom prst="rect">
                      <a:avLst/>
                    </a:prstGeom>
                    <a:ln w="12700" cap="flat">
                      <a:noFill/>
                      <a:miter lim="400000"/>
                    </a:ln>
                    <a:effectLst/>
                  </pic:spPr>
                </pic:pic>
              </a:graphicData>
            </a:graphic>
          </wp:anchor>
        </w:drawing>
      </w:r>
    </w:p>
    <w:p w:rsidR="00FB3E3E" w:rsidRDefault="00FB3E3E">
      <w:pPr>
        <w:pStyle w:val="Didefault"/>
        <w:spacing w:before="0" w:line="240" w:lineRule="auto"/>
        <w:rPr>
          <w:rFonts w:ascii="Times Roman" w:eastAsia="Times Roman" w:hAnsi="Times Roman" w:cs="Times Roman"/>
        </w:rPr>
      </w:pPr>
    </w:p>
    <w:p w:rsidR="00FB3E3E" w:rsidRDefault="000D51FB">
      <w:pPr>
        <w:pStyle w:val="Didefault"/>
        <w:spacing w:before="0" w:line="240" w:lineRule="auto"/>
        <w:rPr>
          <w:rFonts w:ascii="Times Roman" w:eastAsia="Times Roman" w:hAnsi="Times Roman" w:cs="Times Roman"/>
        </w:rPr>
      </w:pPr>
      <w:r>
        <w:rPr>
          <w:rFonts w:ascii="Times Roman" w:hAnsi="Times Roman"/>
        </w:rPr>
        <w:t xml:space="preserve">                                                                    </w:t>
      </w:r>
    </w:p>
    <w:p w:rsidR="00FB3E3E" w:rsidRDefault="00FB3E3E">
      <w:pPr>
        <w:pStyle w:val="Didefault"/>
        <w:spacing w:before="0" w:line="240" w:lineRule="auto"/>
        <w:rPr>
          <w:rFonts w:ascii="Times Roman" w:eastAsia="Times Roman" w:hAnsi="Times Roman" w:cs="Times Roman"/>
        </w:rPr>
      </w:pPr>
    </w:p>
    <w:p w:rsidR="00FB3E3E" w:rsidRDefault="000D51FB">
      <w:pPr>
        <w:pStyle w:val="Didefault"/>
        <w:spacing w:before="0" w:line="240" w:lineRule="auto"/>
        <w:rPr>
          <w:rFonts w:ascii="Times Roman" w:eastAsia="Times Roman" w:hAnsi="Times Roman" w:cs="Times Roman"/>
        </w:rPr>
      </w:pPr>
      <w:r>
        <w:rPr>
          <w:rFonts w:ascii="Times Roman" w:hAnsi="Times Roman"/>
        </w:rPr>
        <w:t xml:space="preserve">                                                   </w:t>
      </w:r>
      <w:r>
        <w:rPr>
          <w:rStyle w:val="Enfasi"/>
          <w:rFonts w:ascii="Times Roman" w:hAnsi="Times Roman"/>
        </w:rPr>
        <w:t>Regolamento Torneo di Calcio a 5</w:t>
      </w:r>
    </w:p>
    <w:p w:rsidR="00FB3E3E" w:rsidRDefault="00FB3E3E">
      <w:pPr>
        <w:pStyle w:val="Didefault"/>
        <w:spacing w:before="0" w:line="240" w:lineRule="auto"/>
        <w:rPr>
          <w:rFonts w:ascii="Times Roman" w:eastAsia="Times Roman" w:hAnsi="Times Roman" w:cs="Times Roman"/>
        </w:rPr>
      </w:pPr>
    </w:p>
    <w:p w:rsidR="00FB3E3E" w:rsidRDefault="00FB3E3E">
      <w:pPr>
        <w:pStyle w:val="Didefault"/>
        <w:spacing w:before="0" w:line="240" w:lineRule="auto"/>
        <w:rPr>
          <w:rFonts w:ascii="Times Roman" w:eastAsia="Times Roman" w:hAnsi="Times Roman" w:cs="Times Roman"/>
        </w:rPr>
      </w:pPr>
    </w:p>
    <w:p w:rsidR="00FB3E3E" w:rsidRDefault="00FB3E3E">
      <w:pPr>
        <w:pStyle w:val="Didefault"/>
        <w:spacing w:before="0" w:line="240" w:lineRule="auto"/>
        <w:rPr>
          <w:rFonts w:ascii="Times Roman" w:eastAsia="Times Roman" w:hAnsi="Times Roman" w:cs="Times Roman"/>
        </w:rPr>
      </w:pPr>
    </w:p>
    <w:p w:rsidR="00FB3E3E" w:rsidRDefault="00FB3E3E">
      <w:pPr>
        <w:pStyle w:val="Didefault"/>
        <w:spacing w:before="0" w:line="240" w:lineRule="auto"/>
        <w:rPr>
          <w:rFonts w:ascii="Times Roman" w:eastAsia="Times Roman" w:hAnsi="Times Roman" w:cs="Times Roman"/>
        </w:rPr>
      </w:pPr>
    </w:p>
    <w:p w:rsidR="00FB3E3E" w:rsidRDefault="00FB3E3E">
      <w:pPr>
        <w:pStyle w:val="Didefault"/>
        <w:spacing w:before="0" w:line="240" w:lineRule="auto"/>
        <w:rPr>
          <w:rFonts w:ascii="Times Roman" w:eastAsia="Times Roman" w:hAnsi="Times Roman" w:cs="Times Roman"/>
        </w:rPr>
      </w:pPr>
    </w:p>
    <w:p w:rsidR="00FB3E3E" w:rsidRDefault="00FB3E3E">
      <w:pPr>
        <w:pStyle w:val="Didefault"/>
        <w:spacing w:before="0" w:line="240" w:lineRule="auto"/>
        <w:rPr>
          <w:rFonts w:ascii="Times Roman" w:eastAsia="Times Roman" w:hAnsi="Times Roman" w:cs="Times Roman"/>
        </w:rPr>
      </w:pPr>
    </w:p>
    <w:p w:rsidR="00FB3E3E" w:rsidRDefault="00FB3E3E">
      <w:pPr>
        <w:pStyle w:val="Didefault"/>
        <w:spacing w:before="0" w:line="240" w:lineRule="auto"/>
        <w:rPr>
          <w:rFonts w:ascii="Times Roman" w:eastAsia="Times Roman" w:hAnsi="Times Roman" w:cs="Times Roman"/>
        </w:rPr>
      </w:pPr>
    </w:p>
    <w:p w:rsidR="00FB3E3E" w:rsidRDefault="00FB3E3E">
      <w:pPr>
        <w:pStyle w:val="Didefault"/>
        <w:spacing w:before="0" w:line="240" w:lineRule="auto"/>
        <w:rPr>
          <w:rFonts w:ascii="Times Roman" w:eastAsia="Times Roman" w:hAnsi="Times Roman" w:cs="Times Roman"/>
        </w:rPr>
      </w:pPr>
    </w:p>
    <w:p w:rsidR="00FB3E3E" w:rsidRDefault="00FB3E3E">
      <w:pPr>
        <w:pStyle w:val="Didefault"/>
        <w:spacing w:before="0" w:line="240" w:lineRule="auto"/>
        <w:rPr>
          <w:rFonts w:ascii="Times Roman" w:eastAsia="Times Roman" w:hAnsi="Times Roman" w:cs="Times Roman"/>
        </w:rPr>
      </w:pPr>
    </w:p>
    <w:p w:rsidR="00FB3E3E" w:rsidRDefault="000D51FB">
      <w:pPr>
        <w:pStyle w:val="Didefault"/>
        <w:spacing w:before="0" w:line="240" w:lineRule="auto"/>
        <w:jc w:val="both"/>
        <w:rPr>
          <w:rFonts w:ascii="Times Roman" w:eastAsia="Times Roman" w:hAnsi="Times Roman" w:cs="Times Roman"/>
        </w:rPr>
      </w:pPr>
      <w:r>
        <w:rPr>
          <w:rFonts w:ascii="Times Roman" w:hAnsi="Times Roman"/>
        </w:rPr>
        <w:t>Art. 1 Il torneo è articolato in due distinte categorie: allievi 1^, 2^, 3^ - juniores 4^, 5^</w:t>
      </w:r>
    </w:p>
    <w:p w:rsidR="00FB3E3E" w:rsidRDefault="00FB3E3E">
      <w:pPr>
        <w:pStyle w:val="Didefault"/>
        <w:spacing w:before="0" w:line="240" w:lineRule="auto"/>
        <w:jc w:val="both"/>
        <w:rPr>
          <w:rFonts w:ascii="Times Roman" w:eastAsia="Times Roman" w:hAnsi="Times Roman" w:cs="Times Roman"/>
        </w:rPr>
      </w:pPr>
    </w:p>
    <w:p w:rsidR="00FB3E3E" w:rsidRDefault="000D51FB">
      <w:pPr>
        <w:pStyle w:val="Didefault"/>
        <w:spacing w:before="0" w:line="240" w:lineRule="auto"/>
        <w:jc w:val="both"/>
        <w:rPr>
          <w:rFonts w:ascii="Times Roman" w:eastAsia="Times Roman" w:hAnsi="Times Roman" w:cs="Times Roman"/>
        </w:rPr>
      </w:pPr>
      <w:r>
        <w:rPr>
          <w:rFonts w:ascii="Times Roman" w:hAnsi="Times Roman"/>
        </w:rPr>
        <w:t>Art. 2 – Ogni squadra dovrà essere costituita con studenti della stessa classe. Fanno eccezione le</w:t>
      </w:r>
    </w:p>
    <w:p w:rsidR="00FB3E3E" w:rsidRDefault="000D51FB">
      <w:pPr>
        <w:pStyle w:val="Didefault"/>
        <w:spacing w:before="0" w:line="240" w:lineRule="auto"/>
        <w:jc w:val="both"/>
        <w:rPr>
          <w:rFonts w:ascii="Times Roman" w:eastAsia="Times Roman" w:hAnsi="Times Roman" w:cs="Times Roman"/>
        </w:rPr>
      </w:pPr>
      <w:r>
        <w:rPr>
          <w:rFonts w:ascii="Times Roman" w:hAnsi="Times Roman"/>
        </w:rPr>
        <w:t>classi il cui numero di giocatori non raggiunge il numero minimo di partecipanti, dove saranno</w:t>
      </w:r>
    </w:p>
    <w:p w:rsidR="00FB3E3E" w:rsidRDefault="000D51FB">
      <w:pPr>
        <w:pStyle w:val="Didefault"/>
        <w:spacing w:before="0" w:line="240" w:lineRule="auto"/>
        <w:jc w:val="both"/>
        <w:rPr>
          <w:rFonts w:ascii="Times Roman" w:eastAsia="Times Roman" w:hAnsi="Times Roman" w:cs="Times Roman"/>
        </w:rPr>
      </w:pPr>
      <w:r>
        <w:rPr>
          <w:rFonts w:ascii="Times Roman" w:hAnsi="Times Roman"/>
        </w:rPr>
        <w:t xml:space="preserve">ammesse </w:t>
      </w:r>
      <w:r>
        <w:rPr>
          <w:rFonts w:ascii="Times Roman" w:hAnsi="Times Roman"/>
          <w:rtl/>
          <w:lang w:val="ar-SA"/>
        </w:rPr>
        <w:t>“</w:t>
      </w:r>
      <w:r>
        <w:rPr>
          <w:rFonts w:ascii="Times Roman" w:hAnsi="Times Roman"/>
        </w:rPr>
        <w:t>fusioni” tra classi della stessa categoria. Non saranno ammesse integrazioni successive.</w:t>
      </w:r>
    </w:p>
    <w:p w:rsidR="00FB3E3E" w:rsidRDefault="000D51FB">
      <w:pPr>
        <w:pStyle w:val="Didefault"/>
        <w:spacing w:before="0" w:line="240" w:lineRule="auto"/>
        <w:jc w:val="both"/>
        <w:rPr>
          <w:rFonts w:ascii="Times Roman" w:eastAsia="Times Roman" w:hAnsi="Times Roman" w:cs="Times Roman"/>
        </w:rPr>
      </w:pPr>
      <w:r>
        <w:rPr>
          <w:rFonts w:ascii="Times Roman" w:hAnsi="Times Roman"/>
        </w:rPr>
        <w:t>Ogni squadra sarà rappresentata da un capitano.</w:t>
      </w:r>
    </w:p>
    <w:p w:rsidR="00FB3E3E" w:rsidRDefault="00FB3E3E">
      <w:pPr>
        <w:pStyle w:val="Didefault"/>
        <w:spacing w:before="0" w:line="240" w:lineRule="auto"/>
        <w:jc w:val="both"/>
        <w:rPr>
          <w:rFonts w:ascii="Times Roman" w:eastAsia="Times Roman" w:hAnsi="Times Roman" w:cs="Times Roman"/>
        </w:rPr>
      </w:pPr>
    </w:p>
    <w:p w:rsidR="00FB3E3E" w:rsidRDefault="000D51FB">
      <w:pPr>
        <w:pStyle w:val="Didefault"/>
        <w:spacing w:before="0" w:line="240" w:lineRule="auto"/>
        <w:jc w:val="both"/>
        <w:rPr>
          <w:rFonts w:ascii="Times Roman" w:eastAsia="Times Roman" w:hAnsi="Times Roman" w:cs="Times Roman"/>
        </w:rPr>
      </w:pPr>
      <w:r>
        <w:rPr>
          <w:rFonts w:ascii="Times Roman" w:hAnsi="Times Roman"/>
        </w:rPr>
        <w:t>Art. 3 – Per partecipare al torneo è necessario compilare il form seguente e inviarlo come file</w:t>
      </w:r>
    </w:p>
    <w:p w:rsidR="00FB3E3E" w:rsidRDefault="000D51FB">
      <w:pPr>
        <w:pStyle w:val="Didefault"/>
        <w:spacing w:before="0" w:line="240" w:lineRule="auto"/>
        <w:jc w:val="both"/>
        <w:rPr>
          <w:rFonts w:ascii="Times Roman" w:eastAsia="Times Roman" w:hAnsi="Times Roman" w:cs="Times Roman"/>
        </w:rPr>
      </w:pPr>
      <w:r>
        <w:rPr>
          <w:rFonts w:ascii="Times Roman" w:hAnsi="Times Roman"/>
        </w:rPr>
        <w:t>allegato alla mail torneocalcioa5brotzu@gmail.com - indicando come oggetto la classe</w:t>
      </w:r>
      <w:r w:rsidR="00463EE1">
        <w:rPr>
          <w:rFonts w:ascii="Times Roman" w:hAnsi="Times Roman"/>
        </w:rPr>
        <w:t>.</w:t>
      </w:r>
    </w:p>
    <w:p w:rsidR="00FB3E3E" w:rsidRDefault="00FB3E3E">
      <w:pPr>
        <w:pStyle w:val="Didefault"/>
        <w:spacing w:before="0" w:line="240" w:lineRule="auto"/>
        <w:rPr>
          <w:rFonts w:ascii="Times Roman" w:eastAsia="Times Roman" w:hAnsi="Times Roman" w:cs="Times Roman"/>
        </w:rPr>
      </w:pPr>
    </w:p>
    <w:tbl>
      <w:tblPr>
        <w:tblStyle w:val="TableNormal"/>
        <w:tblW w:w="9627" w:type="dxa"/>
        <w:tblInd w:w="108" w:type="dxa"/>
        <w:tblBorders>
          <w:top w:val="single" w:sz="4" w:space="0" w:color="929292"/>
          <w:left w:val="single" w:sz="4" w:space="0" w:color="929292"/>
          <w:bottom w:val="single" w:sz="4" w:space="0" w:color="929292"/>
          <w:right w:val="single" w:sz="4" w:space="0" w:color="929292"/>
          <w:insideH w:val="single" w:sz="4" w:space="0" w:color="929292"/>
          <w:insideV w:val="single" w:sz="4" w:space="0" w:color="929292"/>
        </w:tblBorders>
        <w:shd w:val="clear" w:color="auto" w:fill="00A2FF"/>
        <w:tblLayout w:type="fixed"/>
        <w:tblLook w:val="04A0" w:firstRow="1" w:lastRow="0" w:firstColumn="1" w:lastColumn="0" w:noHBand="0" w:noVBand="1"/>
      </w:tblPr>
      <w:tblGrid>
        <w:gridCol w:w="3148"/>
        <w:gridCol w:w="2976"/>
        <w:gridCol w:w="3503"/>
      </w:tblGrid>
      <w:tr w:rsidR="00FB3E3E" w:rsidTr="008D5F90">
        <w:trPr>
          <w:trHeight w:val="294"/>
          <w:tblHeader/>
        </w:trPr>
        <w:tc>
          <w:tcPr>
            <w:tcW w:w="3148" w:type="dxa"/>
            <w:tcBorders>
              <w:top w:val="single" w:sz="4" w:space="0" w:color="929292"/>
              <w:left w:val="single" w:sz="4" w:space="0" w:color="929292"/>
              <w:bottom w:val="single" w:sz="8" w:space="0" w:color="89847F"/>
              <w:right w:val="single" w:sz="4" w:space="0" w:color="FFFFFF"/>
            </w:tcBorders>
            <w:shd w:val="clear" w:color="auto" w:fill="00A2FF"/>
            <w:tcMar>
              <w:top w:w="80" w:type="dxa"/>
              <w:left w:w="80" w:type="dxa"/>
              <w:bottom w:w="80" w:type="dxa"/>
              <w:right w:w="80" w:type="dxa"/>
            </w:tcMar>
          </w:tcPr>
          <w:p w:rsidR="00FB3E3E" w:rsidRDefault="000D51FB">
            <w:pPr>
              <w:pStyle w:val="Stiletabella3"/>
            </w:pPr>
            <w:r>
              <w:rPr>
                <w:rFonts w:eastAsia="Arial Unicode MS" w:cs="Arial Unicode MS"/>
              </w:rPr>
              <w:t>CLASSE:</w:t>
            </w:r>
          </w:p>
        </w:tc>
        <w:tc>
          <w:tcPr>
            <w:tcW w:w="2976" w:type="dxa"/>
            <w:tcBorders>
              <w:top w:val="single" w:sz="4" w:space="0" w:color="929292"/>
              <w:left w:val="single" w:sz="4" w:space="0" w:color="FFFFFF"/>
              <w:bottom w:val="single" w:sz="8" w:space="0" w:color="89847F"/>
              <w:right w:val="single" w:sz="4" w:space="0" w:color="FFFFFF"/>
            </w:tcBorders>
            <w:shd w:val="clear" w:color="auto" w:fill="00A2FF"/>
            <w:tcMar>
              <w:top w:w="80" w:type="dxa"/>
              <w:left w:w="80" w:type="dxa"/>
              <w:bottom w:w="80" w:type="dxa"/>
              <w:right w:w="80" w:type="dxa"/>
            </w:tcMar>
          </w:tcPr>
          <w:p w:rsidR="00FB3E3E" w:rsidRDefault="00FB3E3E"/>
        </w:tc>
        <w:tc>
          <w:tcPr>
            <w:tcW w:w="3503" w:type="dxa"/>
            <w:tcBorders>
              <w:top w:val="single" w:sz="4" w:space="0" w:color="929292"/>
              <w:left w:val="single" w:sz="4" w:space="0" w:color="FFFFFF"/>
              <w:bottom w:val="single" w:sz="8" w:space="0" w:color="89847F"/>
              <w:right w:val="single" w:sz="4" w:space="0" w:color="929292"/>
            </w:tcBorders>
            <w:shd w:val="clear" w:color="auto" w:fill="00A2FF"/>
            <w:tcMar>
              <w:top w:w="80" w:type="dxa"/>
              <w:left w:w="80" w:type="dxa"/>
              <w:bottom w:w="80" w:type="dxa"/>
              <w:right w:w="80" w:type="dxa"/>
            </w:tcMar>
          </w:tcPr>
          <w:p w:rsidR="00FB3E3E" w:rsidRDefault="000D51FB">
            <w:pPr>
              <w:pStyle w:val="Stiletabella3"/>
            </w:pPr>
            <w:r>
              <w:rPr>
                <w:rFonts w:eastAsia="Arial Unicode MS" w:cs="Arial Unicode MS"/>
              </w:rPr>
              <w:t>INDICARE CAPITANO E N. DI TEL.</w:t>
            </w:r>
          </w:p>
        </w:tc>
      </w:tr>
      <w:tr w:rsidR="00FB3E3E" w:rsidTr="008D5F90">
        <w:tblPrEx>
          <w:shd w:val="clear" w:color="auto" w:fill="auto"/>
        </w:tblPrEx>
        <w:trPr>
          <w:trHeight w:val="294"/>
        </w:trPr>
        <w:tc>
          <w:tcPr>
            <w:tcW w:w="3148" w:type="dxa"/>
            <w:tcBorders>
              <w:top w:val="single" w:sz="8" w:space="0" w:color="89847F"/>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rsidR="00FB3E3E" w:rsidRDefault="000D51FB">
            <w:pPr>
              <w:pStyle w:val="Stiletabella2"/>
            </w:pPr>
            <w:r>
              <w:rPr>
                <w:rFonts w:eastAsia="Arial Unicode MS" w:cs="Arial Unicode MS"/>
              </w:rPr>
              <w:t>NOME ATLETA</w:t>
            </w:r>
          </w:p>
        </w:tc>
        <w:tc>
          <w:tcPr>
            <w:tcW w:w="2976" w:type="dxa"/>
            <w:tcBorders>
              <w:top w:val="single" w:sz="8" w:space="0" w:color="89847F"/>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rsidR="00FB3E3E" w:rsidRDefault="00FB3E3E"/>
        </w:tc>
        <w:tc>
          <w:tcPr>
            <w:tcW w:w="3503" w:type="dxa"/>
            <w:tcBorders>
              <w:top w:val="single" w:sz="8" w:space="0" w:color="89847F"/>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rsidR="00FB3E3E" w:rsidRDefault="00FB3E3E"/>
        </w:tc>
      </w:tr>
      <w:tr w:rsidR="00FB3E3E" w:rsidTr="008D5F90">
        <w:tblPrEx>
          <w:shd w:val="clear" w:color="auto" w:fill="auto"/>
        </w:tblPrEx>
        <w:trPr>
          <w:trHeight w:val="294"/>
        </w:trPr>
        <w:tc>
          <w:tcPr>
            <w:tcW w:w="3148"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FB3E3E" w:rsidRDefault="00FB3E3E"/>
        </w:tc>
        <w:tc>
          <w:tcPr>
            <w:tcW w:w="2976"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FB3E3E" w:rsidRDefault="00FB3E3E"/>
        </w:tc>
        <w:tc>
          <w:tcPr>
            <w:tcW w:w="3503"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FB3E3E" w:rsidRDefault="00FB3E3E"/>
        </w:tc>
      </w:tr>
      <w:tr w:rsidR="00FB3E3E" w:rsidTr="008D5F90">
        <w:tblPrEx>
          <w:shd w:val="clear" w:color="auto" w:fill="auto"/>
        </w:tblPrEx>
        <w:trPr>
          <w:trHeight w:val="294"/>
        </w:trPr>
        <w:tc>
          <w:tcPr>
            <w:tcW w:w="3148"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rsidR="00FB3E3E" w:rsidRDefault="00FB3E3E"/>
        </w:tc>
        <w:tc>
          <w:tcPr>
            <w:tcW w:w="2976"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rsidR="00FB3E3E" w:rsidRDefault="00FB3E3E"/>
        </w:tc>
        <w:tc>
          <w:tcPr>
            <w:tcW w:w="350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rsidR="00FB3E3E" w:rsidRDefault="00FB3E3E"/>
        </w:tc>
      </w:tr>
      <w:tr w:rsidR="00FB3E3E" w:rsidTr="008D5F90">
        <w:tblPrEx>
          <w:shd w:val="clear" w:color="auto" w:fill="auto"/>
        </w:tblPrEx>
        <w:trPr>
          <w:trHeight w:val="294"/>
        </w:trPr>
        <w:tc>
          <w:tcPr>
            <w:tcW w:w="3148"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FB3E3E" w:rsidRDefault="00FB3E3E"/>
        </w:tc>
        <w:tc>
          <w:tcPr>
            <w:tcW w:w="2976"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FB3E3E" w:rsidRDefault="00FB3E3E"/>
        </w:tc>
        <w:tc>
          <w:tcPr>
            <w:tcW w:w="3503"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FB3E3E" w:rsidRDefault="00FB3E3E"/>
        </w:tc>
      </w:tr>
      <w:tr w:rsidR="00FB3E3E" w:rsidTr="008D5F90">
        <w:tblPrEx>
          <w:shd w:val="clear" w:color="auto" w:fill="auto"/>
        </w:tblPrEx>
        <w:trPr>
          <w:trHeight w:val="294"/>
        </w:trPr>
        <w:tc>
          <w:tcPr>
            <w:tcW w:w="3148"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rsidR="00FB3E3E" w:rsidRDefault="00FB3E3E"/>
        </w:tc>
        <w:tc>
          <w:tcPr>
            <w:tcW w:w="2976"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rsidR="00FB3E3E" w:rsidRDefault="00FB3E3E"/>
        </w:tc>
        <w:tc>
          <w:tcPr>
            <w:tcW w:w="350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rsidR="00FB3E3E" w:rsidRDefault="00FB3E3E"/>
        </w:tc>
      </w:tr>
      <w:tr w:rsidR="00FB3E3E" w:rsidTr="008D5F90">
        <w:tblPrEx>
          <w:shd w:val="clear" w:color="auto" w:fill="auto"/>
        </w:tblPrEx>
        <w:trPr>
          <w:trHeight w:val="294"/>
        </w:trPr>
        <w:tc>
          <w:tcPr>
            <w:tcW w:w="3148"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FB3E3E" w:rsidRDefault="00FB3E3E"/>
        </w:tc>
        <w:tc>
          <w:tcPr>
            <w:tcW w:w="2976"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FB3E3E" w:rsidRDefault="00FB3E3E"/>
        </w:tc>
        <w:tc>
          <w:tcPr>
            <w:tcW w:w="3503"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FB3E3E" w:rsidRDefault="00FB3E3E"/>
        </w:tc>
      </w:tr>
      <w:tr w:rsidR="00FB3E3E" w:rsidTr="008D5F90">
        <w:tblPrEx>
          <w:shd w:val="clear" w:color="auto" w:fill="auto"/>
        </w:tblPrEx>
        <w:trPr>
          <w:trHeight w:val="294"/>
        </w:trPr>
        <w:tc>
          <w:tcPr>
            <w:tcW w:w="3148"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rsidR="00FB3E3E" w:rsidRDefault="00FB3E3E"/>
        </w:tc>
        <w:tc>
          <w:tcPr>
            <w:tcW w:w="2976"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rsidR="00FB3E3E" w:rsidRDefault="00FB3E3E"/>
        </w:tc>
        <w:tc>
          <w:tcPr>
            <w:tcW w:w="350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rsidR="00FB3E3E" w:rsidRDefault="00FB3E3E"/>
        </w:tc>
      </w:tr>
      <w:tr w:rsidR="00FB3E3E" w:rsidTr="008D5F90">
        <w:tblPrEx>
          <w:shd w:val="clear" w:color="auto" w:fill="auto"/>
        </w:tblPrEx>
        <w:trPr>
          <w:trHeight w:val="294"/>
        </w:trPr>
        <w:tc>
          <w:tcPr>
            <w:tcW w:w="3148"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FB3E3E" w:rsidRDefault="00FB3E3E"/>
        </w:tc>
        <w:tc>
          <w:tcPr>
            <w:tcW w:w="2976"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FB3E3E" w:rsidRDefault="00FB3E3E"/>
        </w:tc>
        <w:tc>
          <w:tcPr>
            <w:tcW w:w="3503"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FB3E3E" w:rsidRDefault="00FB3E3E"/>
        </w:tc>
      </w:tr>
      <w:tr w:rsidR="00463EE1" w:rsidTr="008D5F90">
        <w:tblPrEx>
          <w:shd w:val="clear" w:color="auto" w:fill="auto"/>
        </w:tblPrEx>
        <w:trPr>
          <w:trHeight w:val="294"/>
        </w:trPr>
        <w:tc>
          <w:tcPr>
            <w:tcW w:w="3148"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463EE1" w:rsidRDefault="00463EE1"/>
        </w:tc>
        <w:tc>
          <w:tcPr>
            <w:tcW w:w="2976"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463EE1" w:rsidRDefault="00463EE1"/>
        </w:tc>
        <w:tc>
          <w:tcPr>
            <w:tcW w:w="3503"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463EE1" w:rsidRDefault="00463EE1"/>
        </w:tc>
      </w:tr>
      <w:tr w:rsidR="00463EE1" w:rsidTr="008D5F90">
        <w:tblPrEx>
          <w:shd w:val="clear" w:color="auto" w:fill="auto"/>
        </w:tblPrEx>
        <w:trPr>
          <w:trHeight w:val="294"/>
        </w:trPr>
        <w:tc>
          <w:tcPr>
            <w:tcW w:w="3148"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463EE1" w:rsidRDefault="00463EE1"/>
        </w:tc>
        <w:tc>
          <w:tcPr>
            <w:tcW w:w="2976"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463EE1" w:rsidRDefault="00463EE1"/>
        </w:tc>
        <w:tc>
          <w:tcPr>
            <w:tcW w:w="3503"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463EE1" w:rsidRDefault="00463EE1"/>
        </w:tc>
      </w:tr>
      <w:tr w:rsidR="00463EE1" w:rsidTr="008D5F90">
        <w:tblPrEx>
          <w:shd w:val="clear" w:color="auto" w:fill="auto"/>
        </w:tblPrEx>
        <w:trPr>
          <w:trHeight w:val="294"/>
        </w:trPr>
        <w:tc>
          <w:tcPr>
            <w:tcW w:w="3148"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463EE1" w:rsidRDefault="00463EE1"/>
        </w:tc>
        <w:tc>
          <w:tcPr>
            <w:tcW w:w="2976"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463EE1" w:rsidRDefault="00463EE1"/>
        </w:tc>
        <w:tc>
          <w:tcPr>
            <w:tcW w:w="3503"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463EE1" w:rsidRDefault="00463EE1"/>
        </w:tc>
      </w:tr>
    </w:tbl>
    <w:p w:rsidR="00FB3E3E" w:rsidRDefault="00FB3E3E">
      <w:pPr>
        <w:pStyle w:val="Didefault"/>
        <w:spacing w:before="0" w:line="240" w:lineRule="auto"/>
        <w:rPr>
          <w:rFonts w:ascii="Times Roman" w:eastAsia="Times Roman" w:hAnsi="Times Roman" w:cs="Times Roman"/>
        </w:rPr>
      </w:pPr>
    </w:p>
    <w:p w:rsidR="00FB3E3E" w:rsidRDefault="00FB3E3E">
      <w:pPr>
        <w:pStyle w:val="Didefault"/>
        <w:spacing w:before="0" w:line="240" w:lineRule="auto"/>
        <w:rPr>
          <w:rFonts w:ascii="Times Roman" w:eastAsia="Times Roman" w:hAnsi="Times Roman" w:cs="Times Roman"/>
        </w:rPr>
      </w:pPr>
    </w:p>
    <w:p w:rsidR="00FB3E3E" w:rsidRDefault="000D51FB">
      <w:pPr>
        <w:pStyle w:val="Didefault"/>
        <w:spacing w:before="0" w:line="240" w:lineRule="auto"/>
        <w:jc w:val="both"/>
        <w:rPr>
          <w:rFonts w:ascii="Times Roman" w:eastAsia="Times Roman" w:hAnsi="Times Roman" w:cs="Times Roman"/>
        </w:rPr>
      </w:pPr>
      <w:r>
        <w:rPr>
          <w:rFonts w:ascii="Times Roman" w:hAnsi="Times Roman"/>
        </w:rPr>
        <w:t>Art. 4 - Le squadre dovranno essere costituite da almeno 6 (sei) giocatori regolarmente iscritti e frequentanti la stessa classe. La partita non potrà essere disputata se non avrà almeno 5 giocatori in campo</w:t>
      </w:r>
      <w:r w:rsidR="00463EE1">
        <w:rPr>
          <w:rFonts w:ascii="Times Roman" w:hAnsi="Times Roman"/>
        </w:rPr>
        <w:t xml:space="preserve">. È </w:t>
      </w:r>
      <w:r>
        <w:rPr>
          <w:rFonts w:ascii="Times Roman" w:hAnsi="Times Roman"/>
        </w:rPr>
        <w:t>obbligatorio l’utilizzo di abbigliamento idoneo alla pratica sportiva e la maglietta dello stesso colore per tutta la squadra (possibilmente una serie bianca e una scura</w:t>
      </w:r>
      <w:r w:rsidR="00463EE1">
        <w:rPr>
          <w:rFonts w:ascii="Times Roman" w:hAnsi="Times Roman"/>
        </w:rPr>
        <w:t>)</w:t>
      </w:r>
      <w:r>
        <w:rPr>
          <w:rFonts w:ascii="Times Roman" w:hAnsi="Times Roman"/>
        </w:rPr>
        <w:t xml:space="preserve">. I giocatori sprovvisti non potranno essere ammessi al campo di gioco. </w:t>
      </w:r>
    </w:p>
    <w:p w:rsidR="00FB3E3E" w:rsidRDefault="000D51FB">
      <w:pPr>
        <w:pStyle w:val="Didefault"/>
        <w:spacing w:before="0" w:line="240" w:lineRule="auto"/>
        <w:jc w:val="both"/>
        <w:rPr>
          <w:rFonts w:ascii="Times Roman" w:eastAsia="Times Roman" w:hAnsi="Times Roman" w:cs="Times Roman"/>
        </w:rPr>
      </w:pPr>
      <w:r>
        <w:rPr>
          <w:rFonts w:ascii="Times Roman" w:hAnsi="Times Roman"/>
        </w:rPr>
        <w:t xml:space="preserve"> </w:t>
      </w:r>
    </w:p>
    <w:p w:rsidR="00FB3E3E" w:rsidRDefault="000D51FB">
      <w:pPr>
        <w:pStyle w:val="Didefault"/>
        <w:spacing w:before="0" w:line="240" w:lineRule="auto"/>
        <w:jc w:val="both"/>
        <w:rPr>
          <w:rFonts w:ascii="Times Roman" w:eastAsia="Times Roman" w:hAnsi="Times Roman" w:cs="Times Roman"/>
        </w:rPr>
      </w:pPr>
      <w:r>
        <w:rPr>
          <w:rFonts w:ascii="Times Roman" w:hAnsi="Times Roman"/>
        </w:rPr>
        <w:t>Art. 5 – Le partite si svolgeranno nel campo da calcio a 5 in orario pomeridiano e</w:t>
      </w:r>
      <w:r w:rsidR="0057118A">
        <w:rPr>
          <w:rFonts w:ascii="Times Roman" w:hAnsi="Times Roman"/>
        </w:rPr>
        <w:t>,</w:t>
      </w:r>
      <w:r>
        <w:rPr>
          <w:rFonts w:ascii="Times Roman" w:hAnsi="Times Roman"/>
        </w:rPr>
        <w:t xml:space="preserve"> nel caso di tempo avverso, nella tensostruttura. Le squadre dovranno</w:t>
      </w:r>
      <w:r w:rsidR="008D5F90">
        <w:rPr>
          <w:rFonts w:ascii="Times Roman" w:eastAsia="Times Roman" w:hAnsi="Times Roman" w:cs="Times Roman"/>
        </w:rPr>
        <w:t xml:space="preserve"> </w:t>
      </w:r>
      <w:r>
        <w:rPr>
          <w:rFonts w:ascii="Times Roman" w:hAnsi="Times Roman"/>
        </w:rPr>
        <w:t xml:space="preserve">farsi trovare in campo almeno </w:t>
      </w:r>
      <w:r w:rsidR="008D5F90">
        <w:rPr>
          <w:rFonts w:ascii="Times Roman" w:hAnsi="Times Roman"/>
        </w:rPr>
        <w:t>15</w:t>
      </w:r>
      <w:r>
        <w:rPr>
          <w:rFonts w:ascii="Times Roman" w:hAnsi="Times Roman"/>
        </w:rPr>
        <w:t>’ prima dell</w:t>
      </w:r>
      <w:r>
        <w:rPr>
          <w:rFonts w:ascii="Times Roman" w:hAnsi="Times Roman"/>
          <w:rtl/>
        </w:rPr>
        <w:t>’</w:t>
      </w:r>
      <w:r>
        <w:rPr>
          <w:rFonts w:ascii="Times Roman" w:hAnsi="Times Roman"/>
        </w:rPr>
        <w:t>inizio della partita per il disbrigo delle formalità organizzative e per effettuare un idoneo riscaldamento pre partita.</w:t>
      </w:r>
    </w:p>
    <w:p w:rsidR="00FB3E3E" w:rsidRDefault="00FB3E3E">
      <w:pPr>
        <w:pStyle w:val="Didefault"/>
        <w:spacing w:before="0" w:line="240" w:lineRule="auto"/>
        <w:jc w:val="both"/>
        <w:rPr>
          <w:rFonts w:ascii="Times Roman" w:eastAsia="Times Roman" w:hAnsi="Times Roman" w:cs="Times Roman"/>
        </w:rPr>
      </w:pPr>
    </w:p>
    <w:p w:rsidR="00FB3E3E" w:rsidRDefault="000D51FB">
      <w:pPr>
        <w:pStyle w:val="Didefault"/>
        <w:spacing w:before="0" w:line="240" w:lineRule="auto"/>
        <w:jc w:val="both"/>
        <w:rPr>
          <w:rFonts w:ascii="Times Roman" w:eastAsia="Times Roman" w:hAnsi="Times Roman" w:cs="Times Roman"/>
        </w:rPr>
      </w:pPr>
      <w:r>
        <w:rPr>
          <w:rFonts w:ascii="Times Roman" w:hAnsi="Times Roman"/>
        </w:rPr>
        <w:t xml:space="preserve">Art. </w:t>
      </w:r>
      <w:r w:rsidR="008D5F90">
        <w:rPr>
          <w:rFonts w:ascii="Times Roman" w:hAnsi="Times Roman"/>
        </w:rPr>
        <w:t>6</w:t>
      </w:r>
      <w:r>
        <w:rPr>
          <w:rFonts w:ascii="Times Roman" w:hAnsi="Times Roman"/>
        </w:rPr>
        <w:t xml:space="preserve"> - Un giocatore espulso dal terreno di gioco si intende automaticamente squalificato per una giornata, salvo sanzioni disciplinari più severe; così pure il giocatore che abbia sommato tre ammonizioni. Nel caso di recidiva saranno applicate sanzioni più severe.</w:t>
      </w:r>
    </w:p>
    <w:p w:rsidR="00FB3E3E" w:rsidRDefault="000D51FB">
      <w:pPr>
        <w:pStyle w:val="Didefault"/>
        <w:spacing w:before="0" w:line="240" w:lineRule="auto"/>
        <w:jc w:val="both"/>
        <w:rPr>
          <w:rFonts w:ascii="Times Roman" w:eastAsia="Times Roman" w:hAnsi="Times Roman" w:cs="Times Roman"/>
        </w:rPr>
      </w:pPr>
      <w:r>
        <w:rPr>
          <w:rFonts w:ascii="Times Roman" w:hAnsi="Times Roman"/>
        </w:rPr>
        <w:t xml:space="preserve">Per quanto riguarda le sanzioni per comportamenti irriguardosi e non consoni al FAIR PLAY, nei confronti dell’arbitro, dei compagni di gioco, si applicheranno le sanzioni inserite nel regolamento di istituto. </w:t>
      </w:r>
    </w:p>
    <w:p w:rsidR="00FB3E3E" w:rsidRDefault="00FB3E3E">
      <w:pPr>
        <w:pStyle w:val="Didefault"/>
        <w:spacing w:before="0" w:line="240" w:lineRule="auto"/>
        <w:jc w:val="both"/>
        <w:rPr>
          <w:rFonts w:ascii="Times Roman" w:eastAsia="Times Roman" w:hAnsi="Times Roman" w:cs="Times Roman"/>
        </w:rPr>
      </w:pPr>
    </w:p>
    <w:p w:rsidR="00FB3E3E" w:rsidRDefault="000D51FB">
      <w:pPr>
        <w:pStyle w:val="Didefault"/>
        <w:spacing w:before="0" w:line="240" w:lineRule="auto"/>
        <w:jc w:val="both"/>
        <w:rPr>
          <w:rFonts w:ascii="Times Roman" w:eastAsia="Times Roman" w:hAnsi="Times Roman" w:cs="Times Roman"/>
        </w:rPr>
      </w:pPr>
      <w:r>
        <w:rPr>
          <w:rFonts w:ascii="Times Roman" w:hAnsi="Times Roman"/>
        </w:rPr>
        <w:t xml:space="preserve">Art. </w:t>
      </w:r>
      <w:r w:rsidR="008D5F90">
        <w:rPr>
          <w:rFonts w:ascii="Times Roman" w:hAnsi="Times Roman"/>
        </w:rPr>
        <w:t>7</w:t>
      </w:r>
      <w:r>
        <w:rPr>
          <w:rFonts w:ascii="Times Roman" w:hAnsi="Times Roman"/>
        </w:rPr>
        <w:t xml:space="preserve"> - Regole di gioco (vale il regolamento tecnico della FIGC). Il torneo si svolgerà con le seguenti modalità adattate: 2 tempi da 15’ minuti (continui) con un intervallo di 2 minuti.</w:t>
      </w:r>
    </w:p>
    <w:p w:rsidR="00FB3E3E" w:rsidRDefault="000D51FB">
      <w:pPr>
        <w:pStyle w:val="Didefault"/>
        <w:spacing w:before="0" w:line="240" w:lineRule="auto"/>
        <w:jc w:val="both"/>
        <w:rPr>
          <w:rFonts w:ascii="Times Roman" w:eastAsia="Times Roman" w:hAnsi="Times Roman" w:cs="Times Roman"/>
        </w:rPr>
      </w:pPr>
      <w:r>
        <w:rPr>
          <w:rFonts w:ascii="Times Roman" w:hAnsi="Times Roman"/>
        </w:rPr>
        <w:t xml:space="preserve">Qualificazioni: formazione di gironi all’italiana. Passeranno il turno le prime due squadre di ogni girone. Finali: tabellone ad eliminazione diretta. Sono previste Finale (1° e 2° posto) e Finale (3° e 4° posto). La prima classificata disputerà una partita con la vincente del liceo artistico. Determinazione eventuale </w:t>
      </w:r>
      <w:r w:rsidR="008D5F90">
        <w:rPr>
          <w:rFonts w:ascii="Times Roman" w:hAnsi="Times Roman"/>
        </w:rPr>
        <w:t>ripescaggio:</w:t>
      </w:r>
      <w:r>
        <w:rPr>
          <w:rFonts w:ascii="Times Roman" w:hAnsi="Times Roman"/>
        </w:rPr>
        <w:t xml:space="preserve"> - per miglior punteggio- scontro diretto- miglior differenza reti- maggior numero di reti segnate - minor numero di reti subite - età minore atleti.</w:t>
      </w:r>
    </w:p>
    <w:p w:rsidR="00FB3E3E" w:rsidRDefault="000D51FB">
      <w:pPr>
        <w:pStyle w:val="Didefault"/>
        <w:spacing w:before="0" w:line="240" w:lineRule="auto"/>
        <w:jc w:val="both"/>
        <w:rPr>
          <w:rFonts w:ascii="Times Roman" w:eastAsia="Times Roman" w:hAnsi="Times Roman" w:cs="Times Roman"/>
        </w:rPr>
      </w:pPr>
      <w:r>
        <w:rPr>
          <w:rFonts w:ascii="Times Roman" w:hAnsi="Times Roman"/>
        </w:rPr>
        <w:t>Determinazione classifica: Vittoria 3 punti; pareggio 1 punto; sconfitta 0 punti.</w:t>
      </w:r>
    </w:p>
    <w:p w:rsidR="00FB3E3E" w:rsidRDefault="000D51FB">
      <w:pPr>
        <w:pStyle w:val="Didefault"/>
        <w:spacing w:before="0" w:line="240" w:lineRule="auto"/>
        <w:jc w:val="both"/>
        <w:rPr>
          <w:rFonts w:ascii="Times Roman" w:eastAsia="Times Roman" w:hAnsi="Times Roman" w:cs="Times Roman"/>
        </w:rPr>
      </w:pPr>
      <w:r>
        <w:rPr>
          <w:rFonts w:ascii="Times Roman" w:hAnsi="Times Roman"/>
        </w:rPr>
        <w:t>Durante la fase finale, se gli incontri dovessero terminare in parità alla fine dei tempi regolamentari, si svolgeranno due tempi supplementari di 5’ ciascuno. In caso di ulteriore parità si ricorrerà a tre calci di rigore e successivamente a oltranza.</w:t>
      </w:r>
    </w:p>
    <w:p w:rsidR="00FB3E3E" w:rsidRDefault="000D51FB">
      <w:pPr>
        <w:pStyle w:val="Didefault"/>
        <w:spacing w:before="0" w:line="240" w:lineRule="auto"/>
        <w:jc w:val="both"/>
        <w:rPr>
          <w:rFonts w:ascii="Times Roman" w:eastAsia="Times Roman" w:hAnsi="Times Roman" w:cs="Times Roman"/>
        </w:rPr>
      </w:pPr>
      <w:r>
        <w:rPr>
          <w:rFonts w:ascii="Times Roman" w:hAnsi="Times Roman"/>
        </w:rPr>
        <w:t>Il calendario degli incontri con i relativi orari ed i comunicati saranno affissi nella bacheca sita al piano terra (nel corridoio dell’aula magna). I capitani sono obbligati a prenderne visione.</w:t>
      </w:r>
    </w:p>
    <w:p w:rsidR="00FB3E3E" w:rsidRDefault="00FB3E3E">
      <w:pPr>
        <w:pStyle w:val="Didefault"/>
        <w:spacing w:before="0" w:line="240" w:lineRule="auto"/>
        <w:jc w:val="both"/>
        <w:rPr>
          <w:rFonts w:ascii="Times Roman" w:eastAsia="Times Roman" w:hAnsi="Times Roman" w:cs="Times Roman"/>
        </w:rPr>
      </w:pPr>
    </w:p>
    <w:p w:rsidR="00FB3E3E" w:rsidRDefault="00FB3E3E">
      <w:pPr>
        <w:pStyle w:val="Didefault"/>
        <w:spacing w:before="0" w:line="240" w:lineRule="auto"/>
        <w:jc w:val="both"/>
        <w:rPr>
          <w:rFonts w:ascii="Times Roman" w:eastAsia="Times Roman" w:hAnsi="Times Roman" w:cs="Times Roman"/>
        </w:rPr>
      </w:pPr>
    </w:p>
    <w:p w:rsidR="00FB3E3E" w:rsidRDefault="000D51FB">
      <w:pPr>
        <w:pStyle w:val="Didefault"/>
        <w:spacing w:before="0" w:line="240" w:lineRule="auto"/>
        <w:jc w:val="both"/>
        <w:rPr>
          <w:rFonts w:ascii="Times Roman" w:eastAsia="Times Roman" w:hAnsi="Times Roman" w:cs="Times Roman"/>
        </w:rPr>
      </w:pPr>
      <w:r>
        <w:rPr>
          <w:rFonts w:ascii="Times Roman" w:hAnsi="Times Roman"/>
        </w:rPr>
        <w:t xml:space="preserve">Buona partecipazione e buon fair play a tutti </w:t>
      </w:r>
    </w:p>
    <w:p w:rsidR="00FB3E3E" w:rsidRDefault="00FB3E3E">
      <w:pPr>
        <w:pStyle w:val="Didefault"/>
        <w:spacing w:before="0" w:line="240" w:lineRule="auto"/>
        <w:jc w:val="both"/>
        <w:rPr>
          <w:rFonts w:ascii="Times Roman" w:eastAsia="Times Roman" w:hAnsi="Times Roman" w:cs="Times Roman"/>
        </w:rPr>
      </w:pPr>
    </w:p>
    <w:p w:rsidR="00FB3E3E" w:rsidRDefault="000D51FB">
      <w:pPr>
        <w:pStyle w:val="Didefault"/>
        <w:spacing w:before="0" w:line="240" w:lineRule="auto"/>
        <w:jc w:val="both"/>
        <w:rPr>
          <w:rFonts w:ascii="Times Roman" w:eastAsia="Times Roman" w:hAnsi="Times Roman" w:cs="Times Roman"/>
        </w:rPr>
      </w:pPr>
      <w:r>
        <w:rPr>
          <w:rFonts w:ascii="Times Roman" w:hAnsi="Times Roman"/>
        </w:rPr>
        <w:t xml:space="preserve"> Il Dipartimento di scienze motorie e sportive </w:t>
      </w:r>
    </w:p>
    <w:p w:rsidR="00FB3E3E" w:rsidRDefault="00FB3E3E">
      <w:pPr>
        <w:pStyle w:val="Didefault"/>
        <w:spacing w:before="0" w:line="240" w:lineRule="auto"/>
        <w:jc w:val="both"/>
        <w:rPr>
          <w:rFonts w:ascii="Times Roman" w:eastAsia="Times Roman" w:hAnsi="Times Roman" w:cs="Times Roman"/>
        </w:rPr>
      </w:pPr>
    </w:p>
    <w:p w:rsidR="00FB3E3E" w:rsidRDefault="00FB3E3E">
      <w:pPr>
        <w:pStyle w:val="Didefault"/>
        <w:spacing w:before="0" w:line="240" w:lineRule="auto"/>
        <w:rPr>
          <w:rFonts w:ascii="Times Roman" w:eastAsia="Times Roman" w:hAnsi="Times Roman" w:cs="Times Roman"/>
        </w:rPr>
      </w:pPr>
    </w:p>
    <w:p w:rsidR="00FB3E3E" w:rsidRDefault="00FB3E3E">
      <w:pPr>
        <w:pStyle w:val="Didefault"/>
        <w:spacing w:before="0" w:line="240" w:lineRule="auto"/>
      </w:pPr>
    </w:p>
    <w:sectPr w:rsidR="00FB3E3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E26" w:rsidRDefault="00753E26">
      <w:r>
        <w:separator/>
      </w:r>
    </w:p>
  </w:endnote>
  <w:endnote w:type="continuationSeparator" w:id="0">
    <w:p w:rsidR="00753E26" w:rsidRDefault="0075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E3E" w:rsidRDefault="00FB3E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E26" w:rsidRDefault="00753E26">
      <w:r>
        <w:separator/>
      </w:r>
    </w:p>
  </w:footnote>
  <w:footnote w:type="continuationSeparator" w:id="0">
    <w:p w:rsidR="00753E26" w:rsidRDefault="00753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E3E" w:rsidRDefault="00FB3E3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3E"/>
    <w:rsid w:val="000D51FB"/>
    <w:rsid w:val="00463EE1"/>
    <w:rsid w:val="0057118A"/>
    <w:rsid w:val="005D0409"/>
    <w:rsid w:val="00753E26"/>
    <w:rsid w:val="008D5F90"/>
    <w:rsid w:val="00FB3E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1EEE2-ED42-4AD0-B771-72B6DA80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Enfasi">
    <w:name w:val="Enfasi"/>
    <w:rPr>
      <w:b/>
      <w:bCs/>
      <w:lang w:val="it-IT"/>
    </w:rPr>
  </w:style>
  <w:style w:type="paragraph" w:customStyle="1" w:styleId="Stiletabella3">
    <w:name w:val="Stile tabella 3"/>
    <w:pPr>
      <w:keepNext/>
    </w:pPr>
    <w:rPr>
      <w:rFonts w:ascii="Helvetica Neue" w:eastAsia="Helvetica Neue" w:hAnsi="Helvetica Neue" w:cs="Helvetica Neue"/>
      <w:b/>
      <w:bCs/>
      <w:color w:val="FFFFFF"/>
      <w14:textOutline w14:w="0" w14:cap="flat" w14:cmpd="sng" w14:algn="ctr">
        <w14:noFill/>
        <w14:prstDash w14:val="solid"/>
        <w14:bevel/>
      </w14:textOutline>
    </w:rPr>
  </w:style>
  <w:style w:type="paragraph" w:customStyle="1" w:styleId="Stiletabella2">
    <w:name w:val="Stile tabella 2"/>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giggi pix</dc:creator>
  <cp:lastModifiedBy>Doriana Pes</cp:lastModifiedBy>
  <cp:revision>2</cp:revision>
  <dcterms:created xsi:type="dcterms:W3CDTF">2023-01-12T07:13:00Z</dcterms:created>
  <dcterms:modified xsi:type="dcterms:W3CDTF">2023-01-12T07:13:00Z</dcterms:modified>
</cp:coreProperties>
</file>