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rPr>
      </w:pPr>
      <w:r>
        <w:rPr>
          <w:rFonts w:cs="Arial" w:ascii="Arial" w:hAnsi="Arial"/>
          <w:b/>
        </w:rPr>
        <w:t>Certificazione delle competenze classi seconde</w:t>
      </w:r>
    </w:p>
    <w:p>
      <w:pPr>
        <w:pStyle w:val="Normal"/>
        <w:shd w:val="clear" w:color="auto" w:fill="FFFFFF"/>
        <w:spacing w:lineRule="auto" w:line="240" w:before="0" w:after="161"/>
        <w:jc w:val="both"/>
        <w:rPr>
          <w:rFonts w:ascii="Arial" w:hAnsi="Arial" w:eastAsia="Times New Roman" w:cs="Arial"/>
          <w:b/>
          <w:color w:val="0E0B0F"/>
          <w:lang w:eastAsia="it-IT"/>
        </w:rPr>
      </w:pPr>
      <w:r>
        <w:rPr>
          <w:rFonts w:eastAsia="Times New Roman" w:cs="Arial" w:ascii="Arial" w:hAnsi="Arial"/>
          <w:b/>
          <w:color w:val="0E0B0F"/>
          <w:lang w:eastAsia="it-IT"/>
        </w:rPr>
        <w:t>Cos’è ?</w:t>
      </w:r>
    </w:p>
    <w:p>
      <w:pPr>
        <w:pStyle w:val="Normal"/>
        <w:shd w:val="clear" w:color="auto" w:fill="FFFFFF"/>
        <w:spacing w:lineRule="auto" w:line="240" w:before="0" w:after="0"/>
        <w:jc w:val="both"/>
        <w:rPr>
          <w:rFonts w:ascii="Arial" w:hAnsi="Arial" w:eastAsia="Times New Roman" w:cs="Arial"/>
          <w:color w:val="0E0B0F"/>
          <w:lang w:eastAsia="it-IT"/>
        </w:rPr>
      </w:pPr>
      <w:r>
        <w:rPr>
          <w:rFonts w:eastAsia="Times New Roman" w:cs="Arial" w:ascii="Arial" w:hAnsi="Arial"/>
          <w:color w:val="0E0B0F"/>
          <w:lang w:eastAsia="it-IT"/>
        </w:rPr>
        <w:t>La certificazione delle competenze acquisite dagli studenti che completano il proprio ciclo decennale di studi è l'obbligo dal 2010, con il D.M. n°9 DEL 27.01.2010.</w:t>
      </w:r>
    </w:p>
    <w:p>
      <w:pPr>
        <w:pStyle w:val="Normal"/>
        <w:shd w:val="clear" w:color="auto" w:fill="FFFFFF"/>
        <w:spacing w:lineRule="auto" w:line="240" w:before="0" w:after="0"/>
        <w:jc w:val="both"/>
        <w:rPr>
          <w:rFonts w:ascii="Arial" w:hAnsi="Arial" w:eastAsia="Times New Roman" w:cs="Arial"/>
          <w:color w:val="0E0B0F"/>
          <w:lang w:eastAsia="it-IT"/>
        </w:rPr>
      </w:pPr>
      <w:r>
        <w:rPr>
          <w:rFonts w:eastAsia="Times New Roman" w:cs="Arial" w:ascii="Arial" w:hAnsi="Arial"/>
          <w:color w:val="0E0B0F"/>
          <w:lang w:eastAsia="it-IT"/>
        </w:rPr>
        <w:t>Questo fatto rappresenta una novità per la scuola italiana, che è chiamata a valutare non solo le </w:t>
      </w:r>
      <w:r>
        <w:rPr>
          <w:rFonts w:eastAsia="Times New Roman" w:cs="Arial" w:ascii="Arial" w:hAnsi="Arial"/>
          <w:b/>
          <w:bCs/>
          <w:color w:val="0E0B0F"/>
          <w:lang w:eastAsia="it-IT"/>
        </w:rPr>
        <w:t>conoscenze</w:t>
      </w:r>
      <w:r>
        <w:rPr>
          <w:rFonts w:eastAsia="Times New Roman" w:cs="Arial" w:ascii="Arial" w:hAnsi="Arial"/>
          <w:color w:val="0E0B0F"/>
          <w:lang w:eastAsia="it-IT"/>
        </w:rPr>
        <w:t> (sapere) e le </w:t>
      </w:r>
      <w:r>
        <w:rPr>
          <w:rFonts w:eastAsia="Times New Roman" w:cs="Arial" w:ascii="Arial" w:hAnsi="Arial"/>
          <w:b/>
          <w:bCs/>
          <w:color w:val="0E0B0F"/>
          <w:lang w:eastAsia="it-IT"/>
        </w:rPr>
        <w:t>abilità</w:t>
      </w:r>
      <w:r>
        <w:rPr>
          <w:rFonts w:eastAsia="Times New Roman" w:cs="Arial" w:ascii="Arial" w:hAnsi="Arial"/>
          <w:color w:val="0E0B0F"/>
          <w:lang w:eastAsia="it-IT"/>
        </w:rPr>
        <w:t> (saper fare e applicare regole, sulla scorta di una guida) degli studenti, ma anche le loro </w:t>
      </w:r>
      <w:r>
        <w:rPr>
          <w:rFonts w:eastAsia="Times New Roman" w:cs="Arial" w:ascii="Arial" w:hAnsi="Arial"/>
          <w:b/>
          <w:bCs/>
          <w:color w:val="0E0B0F"/>
          <w:lang w:eastAsia="it-IT"/>
        </w:rPr>
        <w:t>competenze</w:t>
      </w:r>
      <w:r>
        <w:rPr>
          <w:rFonts w:eastAsia="Times New Roman" w:cs="Arial" w:ascii="Arial" w:hAnsi="Arial"/>
          <w:color w:val="0E0B0F"/>
          <w:lang w:eastAsia="it-IT"/>
        </w:rPr>
        <w:t> (sapersi orientare autonomamente e individuare strategie per la soluzione dei problemi) </w:t>
      </w:r>
      <w:r>
        <w:rPr>
          <w:rFonts w:eastAsia="Times New Roman" w:cs="Arial" w:ascii="Arial" w:hAnsi="Arial"/>
          <w:b/>
          <w:bCs/>
          <w:color w:val="0E0B0F"/>
          <w:lang w:eastAsia="it-IT"/>
        </w:rPr>
        <w:t>in contesti reali o verosimili</w:t>
      </w:r>
      <w:r>
        <w:rPr>
          <w:rFonts w:eastAsia="Times New Roman" w:cs="Arial" w:ascii="Arial" w:hAnsi="Arial"/>
          <w:color w:val="0E0B0F"/>
          <w:lang w:eastAsia="it-IT"/>
        </w:rPr>
        <w:t>.</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color w:val="0E0B0F"/>
          <w:lang w:eastAsia="it-IT"/>
        </w:rPr>
      </w:r>
    </w:p>
    <w:p>
      <w:pPr>
        <w:pStyle w:val="Normal"/>
        <w:shd w:val="clear" w:color="auto" w:fill="FFFFFF"/>
        <w:spacing w:lineRule="auto" w:line="240" w:before="0" w:after="161"/>
        <w:rPr>
          <w:rFonts w:ascii="Arial" w:hAnsi="Arial" w:eastAsia="Times New Roman" w:cs="Arial"/>
          <w:b/>
          <w:color w:val="0E0B0F"/>
          <w:lang w:eastAsia="it-IT"/>
        </w:rPr>
      </w:pPr>
      <w:r>
        <w:rPr>
          <w:rFonts w:eastAsia="Times New Roman" w:cs="Arial" w:ascii="Arial" w:hAnsi="Arial"/>
          <w:b/>
          <w:color w:val="0E0B0F"/>
          <w:lang w:eastAsia="it-IT"/>
        </w:rPr>
        <w:t>Quali classi e studenti sono interessati?</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bCs/>
          <w:color w:val="0E0B0F"/>
          <w:lang w:eastAsia="it-IT"/>
        </w:rPr>
        <w:t>Al termine del secondo anno delle scuole secondarie di secondo grado, tutti gli studenti</w:t>
      </w:r>
      <w:r>
        <w:rPr>
          <w:rFonts w:eastAsia="Times New Roman" w:cs="Arial" w:ascii="Arial" w:hAnsi="Arial"/>
          <w:color w:val="0E0B0F"/>
          <w:lang w:eastAsia="it-IT"/>
        </w:rPr>
        <w:t>.</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color w:val="0E0B0F"/>
          <w:lang w:eastAsia="it-IT"/>
        </w:rPr>
      </w:r>
    </w:p>
    <w:p>
      <w:pPr>
        <w:pStyle w:val="Normal"/>
        <w:shd w:val="clear" w:color="auto" w:fill="FFFFFF"/>
        <w:spacing w:lineRule="auto" w:line="240" w:before="0" w:after="161"/>
        <w:rPr>
          <w:rFonts w:ascii="Arial" w:hAnsi="Arial" w:eastAsia="Times New Roman" w:cs="Arial"/>
          <w:b/>
          <w:color w:val="0E0B0F"/>
          <w:lang w:eastAsia="it-IT"/>
        </w:rPr>
      </w:pPr>
      <w:r>
        <w:rPr>
          <w:rFonts w:eastAsia="Times New Roman" w:cs="Arial" w:ascii="Arial" w:hAnsi="Arial"/>
          <w:b/>
          <w:color w:val="0E0B0F"/>
          <w:lang w:eastAsia="it-IT"/>
        </w:rPr>
        <w:t>Quali discipline sono coinvolte?</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color w:val="0E0B0F"/>
          <w:lang w:eastAsia="it-IT"/>
        </w:rPr>
        <w:t>Sono coinvolte </w:t>
      </w:r>
      <w:r>
        <w:rPr>
          <w:rFonts w:eastAsia="Times New Roman" w:cs="Arial" w:ascii="Arial" w:hAnsi="Arial"/>
          <w:b/>
          <w:bCs/>
          <w:color w:val="0E0B0F"/>
          <w:lang w:eastAsia="it-IT"/>
        </w:rPr>
        <w:t>tutte le discipline</w:t>
      </w:r>
      <w:r>
        <w:rPr>
          <w:rFonts w:eastAsia="Times New Roman" w:cs="Arial" w:ascii="Arial" w:hAnsi="Arial"/>
          <w:color w:val="0E0B0F"/>
          <w:lang w:eastAsia="it-IT"/>
        </w:rPr>
        <w:t>. Il processo che porta alla certificazione, d’altronde, è competenza del consiglio di classe e quindi frutto di una operazione e decisione di tipo collegiale.</w:t>
      </w:r>
    </w:p>
    <w:p>
      <w:pPr>
        <w:pStyle w:val="Normal"/>
        <w:rPr/>
      </w:pPr>
      <w:r>
        <w:rPr/>
      </w:r>
    </w:p>
    <w:p>
      <w:pPr>
        <w:pStyle w:val="Normal"/>
        <w:shd w:val="clear" w:color="auto" w:fill="FFFFFF"/>
        <w:spacing w:lineRule="auto" w:line="240" w:before="0" w:after="161"/>
        <w:rPr>
          <w:rFonts w:ascii="Arial" w:hAnsi="Arial" w:eastAsia="Times New Roman" w:cs="Arial"/>
          <w:b/>
          <w:color w:val="0E0B0F"/>
          <w:lang w:eastAsia="it-IT"/>
        </w:rPr>
      </w:pPr>
      <w:r>
        <w:rPr>
          <w:rFonts w:eastAsia="Times New Roman" w:cs="Arial" w:ascii="Arial" w:hAnsi="Arial"/>
          <w:b/>
          <w:color w:val="0E0B0F"/>
          <w:lang w:eastAsia="it-IT"/>
        </w:rPr>
        <w:t>Come è strutturato il modello?</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lang w:eastAsia="it-IT"/>
        </w:rPr>
        <w:t>Il </w:t>
      </w:r>
      <w:hyperlink r:id="rId2">
        <w:r>
          <w:rPr>
            <w:rFonts w:eastAsia="Times New Roman" w:cs="Arial" w:ascii="Arial" w:hAnsi="Arial"/>
            <w:lang w:eastAsia="it-IT"/>
          </w:rPr>
          <w:t>modello</w:t>
        </w:r>
      </w:hyperlink>
      <w:r>
        <w:rPr>
          <w:rFonts w:eastAsia="Times New Roman" w:cs="Arial" w:ascii="Arial" w:hAnsi="Arial"/>
          <w:lang w:eastAsia="it-IT"/>
        </w:rPr>
        <w:t> prevede</w:t>
      </w:r>
      <w:r>
        <w:rPr>
          <w:rFonts w:eastAsia="Times New Roman" w:cs="Arial" w:ascii="Arial" w:hAnsi="Arial"/>
          <w:color w:val="0E0B0F"/>
          <w:lang w:eastAsia="it-IT"/>
        </w:rPr>
        <w:t xml:space="preserve"> che si debba indicare il livello raggiunto per ciascuno dei seguenti assi:</w:t>
      </w:r>
    </w:p>
    <w:p>
      <w:pPr>
        <w:pStyle w:val="Normal"/>
        <w:numPr>
          <w:ilvl w:val="0"/>
          <w:numId w:val="1"/>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asse dei</w:t>
      </w:r>
      <w:r>
        <w:rPr>
          <w:rFonts w:eastAsia="Times New Roman" w:cs="Arial" w:ascii="Arial" w:hAnsi="Arial"/>
          <w:b/>
          <w:bCs/>
          <w:color w:val="0E0B0F"/>
          <w:lang w:eastAsia="it-IT"/>
        </w:rPr>
        <w:t> linguaggi</w:t>
      </w:r>
      <w:r>
        <w:rPr>
          <w:rFonts w:eastAsia="Times New Roman" w:cs="Arial" w:ascii="Arial" w:hAnsi="Arial"/>
          <w:color w:val="0E0B0F"/>
          <w:lang w:eastAsia="it-IT"/>
        </w:rPr>
        <w:t> (lingua italiana, lingua straniera, altri linguaggi)</w:t>
      </w:r>
    </w:p>
    <w:p>
      <w:pPr>
        <w:pStyle w:val="Normal"/>
        <w:numPr>
          <w:ilvl w:val="0"/>
          <w:numId w:val="1"/>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asse </w:t>
      </w:r>
      <w:r>
        <w:rPr>
          <w:rFonts w:eastAsia="Times New Roman" w:cs="Arial" w:ascii="Arial" w:hAnsi="Arial"/>
          <w:b/>
          <w:bCs/>
          <w:color w:val="0E0B0F"/>
          <w:lang w:eastAsia="it-IT"/>
        </w:rPr>
        <w:t>matematico</w:t>
      </w:r>
    </w:p>
    <w:p>
      <w:pPr>
        <w:pStyle w:val="Normal"/>
        <w:numPr>
          <w:ilvl w:val="0"/>
          <w:numId w:val="1"/>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asse </w:t>
      </w:r>
      <w:r>
        <w:rPr>
          <w:rFonts w:eastAsia="Times New Roman" w:cs="Arial" w:ascii="Arial" w:hAnsi="Arial"/>
          <w:b/>
          <w:bCs/>
          <w:color w:val="0E0B0F"/>
          <w:lang w:eastAsia="it-IT"/>
        </w:rPr>
        <w:t>scientifico-tecnologico</w:t>
      </w:r>
    </w:p>
    <w:p>
      <w:pPr>
        <w:pStyle w:val="Normal"/>
        <w:numPr>
          <w:ilvl w:val="0"/>
          <w:numId w:val="1"/>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asse </w:t>
      </w:r>
      <w:r>
        <w:rPr>
          <w:rFonts w:eastAsia="Times New Roman" w:cs="Arial" w:ascii="Arial" w:hAnsi="Arial"/>
          <w:b/>
          <w:bCs/>
          <w:color w:val="0E0B0F"/>
          <w:lang w:eastAsia="it-IT"/>
        </w:rPr>
        <w:t>storico-sociale</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color w:val="0E0B0F"/>
          <w:lang w:eastAsia="it-IT"/>
        </w:rPr>
        <w:t>Per ciascuno di essi va specificato il livello raggiunto, distinto in:</w:t>
      </w:r>
    </w:p>
    <w:p>
      <w:pPr>
        <w:pStyle w:val="Normal"/>
        <w:numPr>
          <w:ilvl w:val="0"/>
          <w:numId w:val="2"/>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LIVELLO BASE</w:t>
      </w:r>
    </w:p>
    <w:p>
      <w:pPr>
        <w:pStyle w:val="Normal"/>
        <w:numPr>
          <w:ilvl w:val="0"/>
          <w:numId w:val="2"/>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LIVELLO INTERMEDIO</w:t>
      </w:r>
    </w:p>
    <w:p>
      <w:pPr>
        <w:pStyle w:val="Normal"/>
        <w:numPr>
          <w:ilvl w:val="0"/>
          <w:numId w:val="2"/>
        </w:numPr>
        <w:shd w:val="clear" w:color="auto" w:fill="FFFFFF"/>
        <w:spacing w:lineRule="auto" w:line="240" w:before="0" w:after="0"/>
        <w:ind w:hanging="360" w:left="251" w:right="214"/>
        <w:rPr>
          <w:rFonts w:ascii="Arial" w:hAnsi="Arial" w:eastAsia="Times New Roman" w:cs="Arial"/>
          <w:color w:val="0E0B0F"/>
          <w:lang w:eastAsia="it-IT"/>
        </w:rPr>
      </w:pPr>
      <w:r>
        <w:rPr>
          <w:rFonts w:eastAsia="Times New Roman" w:cs="Arial" w:ascii="Arial" w:hAnsi="Arial"/>
          <w:color w:val="0E0B0F"/>
          <w:lang w:eastAsia="it-IT"/>
        </w:rPr>
        <w:t>LIVELLO AVANZATO</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color w:val="0E0B0F"/>
          <w:lang w:eastAsia="it-IT"/>
        </w:rPr>
        <w:t>Nel caso non sia stato raggiunto il livello base, viene riportata la dicitura LIVELLO BASE NON RAGGIUNTO, con l’indicazione della relativa motivazione (di cui si fa menzione anche nel verbale della riunione di scrutinio).</w:t>
      </w:r>
    </w:p>
    <w:p>
      <w:pPr>
        <w:pStyle w:val="Normal"/>
        <w:shd w:val="clear" w:color="auto" w:fill="FFFFFF"/>
        <w:spacing w:lineRule="auto" w:line="240" w:before="0" w:after="0"/>
        <w:rPr>
          <w:rFonts w:ascii="Arial" w:hAnsi="Arial" w:eastAsia="Times New Roman" w:cs="Arial"/>
          <w:color w:val="0E0B0F"/>
          <w:lang w:eastAsia="it-IT"/>
        </w:rPr>
      </w:pPr>
      <w:r>
        <w:rPr>
          <w:rFonts w:eastAsia="Times New Roman" w:cs="Arial" w:ascii="Arial" w:hAnsi="Arial"/>
          <w:color w:val="0E0B0F"/>
          <w:lang w:eastAsia="it-IT"/>
        </w:rPr>
      </w:r>
    </w:p>
    <w:p>
      <w:pPr>
        <w:pStyle w:val="Normal"/>
        <w:shd w:val="clear" w:color="auto" w:fill="FFFFFF"/>
        <w:spacing w:lineRule="auto" w:line="240" w:before="0" w:after="0"/>
        <w:jc w:val="both"/>
        <w:rPr>
          <w:rFonts w:ascii="Arial" w:hAnsi="Arial" w:eastAsia="Times New Roman" w:cs="Arial"/>
          <w:color w:val="0E0B0F"/>
          <w:lang w:eastAsia="it-IT"/>
        </w:rPr>
      </w:pPr>
      <w:r>
        <w:rPr>
          <w:rFonts w:eastAsia="Times New Roman" w:cs="Arial" w:ascii="Arial" w:hAnsi="Arial"/>
          <w:color w:val="0E0B0F"/>
          <w:lang w:eastAsia="it-IT"/>
        </w:rPr>
        <w:t>Dal momento che la certificazione riguarda le competenze, che sono cosa ben diversa da conoscenze e abilità, prove finalizzate alla valutazione di tale aspetto devono soddisfare le seguenti finalità:</w:t>
      </w:r>
    </w:p>
    <w:p>
      <w:pPr>
        <w:pStyle w:val="Normal"/>
        <w:numPr>
          <w:ilvl w:val="0"/>
          <w:numId w:val="3"/>
        </w:numPr>
        <w:shd w:val="clear" w:color="auto" w:fill="FFFFFF"/>
        <w:spacing w:lineRule="auto" w:line="240" w:before="0" w:after="0"/>
        <w:ind w:hanging="360" w:left="251" w:right="214"/>
        <w:jc w:val="both"/>
        <w:rPr>
          <w:rFonts w:ascii="Arial" w:hAnsi="Arial" w:eastAsia="Times New Roman" w:cs="Arial"/>
          <w:color w:val="0E0B0F"/>
          <w:lang w:eastAsia="it-IT"/>
        </w:rPr>
      </w:pPr>
      <w:r>
        <w:rPr>
          <w:rFonts w:eastAsia="Times New Roman" w:cs="Arial" w:ascii="Arial" w:hAnsi="Arial"/>
          <w:color w:val="0E0B0F"/>
          <w:lang w:eastAsia="it-IT"/>
        </w:rPr>
        <w:t>fornire elementi di oggettività alla valutazione delle competenze;</w:t>
      </w:r>
    </w:p>
    <w:p>
      <w:pPr>
        <w:pStyle w:val="Normal"/>
        <w:numPr>
          <w:ilvl w:val="0"/>
          <w:numId w:val="3"/>
        </w:numPr>
        <w:shd w:val="clear" w:color="auto" w:fill="FFFFFF"/>
        <w:spacing w:lineRule="auto" w:line="240" w:before="0" w:after="0"/>
        <w:ind w:hanging="360" w:left="251" w:right="214"/>
        <w:jc w:val="both"/>
        <w:rPr>
          <w:rFonts w:ascii="Arial" w:hAnsi="Arial" w:eastAsia="Times New Roman" w:cs="Arial"/>
          <w:color w:val="0E0B0F"/>
          <w:lang w:eastAsia="it-IT"/>
        </w:rPr>
      </w:pPr>
      <w:r>
        <w:rPr>
          <w:rFonts w:eastAsia="Times New Roman" w:cs="Arial" w:ascii="Arial" w:hAnsi="Arial"/>
          <w:color w:val="0E0B0F"/>
          <w:lang w:eastAsia="it-IT"/>
        </w:rPr>
        <w:t>evitare che la certificazione delle competenze si traduca in una semplice traslazione della valutazione disciplinare espressa in relazione alle conoscenze;</w:t>
      </w:r>
    </w:p>
    <w:p>
      <w:pPr>
        <w:pStyle w:val="Normal"/>
        <w:numPr>
          <w:ilvl w:val="0"/>
          <w:numId w:val="3"/>
        </w:numPr>
        <w:shd w:val="clear" w:color="auto" w:fill="FFFFFF"/>
        <w:spacing w:lineRule="auto" w:line="240" w:before="0" w:after="0"/>
        <w:ind w:hanging="360" w:left="251" w:right="214"/>
        <w:jc w:val="both"/>
        <w:rPr>
          <w:rFonts w:ascii="Arial" w:hAnsi="Arial" w:eastAsia="Times New Roman" w:cs="Arial"/>
          <w:color w:val="0E0B0F"/>
          <w:lang w:eastAsia="it-IT"/>
        </w:rPr>
      </w:pPr>
      <w:r>
        <w:rPr>
          <w:rFonts w:eastAsia="Times New Roman" w:cs="Arial" w:ascii="Arial" w:hAnsi="Arial"/>
          <w:color w:val="0E0B0F"/>
          <w:lang w:eastAsia="it-IT"/>
        </w:rPr>
        <w:t>costituire una documentazione attestante e motivante il giudizio espresso in sede di consiglio di classe, anche allo scopo di evitare eventuali contestazioni da parte delle famiglie.</w:t>
      </w:r>
    </w:p>
    <w:p>
      <w:pPr>
        <w:pStyle w:val="Normal"/>
        <w:shd w:val="clear" w:color="auto" w:fill="FFFFFF"/>
        <w:spacing w:lineRule="auto" w:line="240" w:before="0" w:after="0"/>
        <w:jc w:val="both"/>
        <w:rPr>
          <w:rFonts w:ascii="Arial" w:hAnsi="Arial" w:eastAsia="Times New Roman" w:cs="Arial"/>
          <w:color w:val="0E0B0F"/>
          <w:lang w:eastAsia="it-IT"/>
        </w:rPr>
      </w:pPr>
      <w:r>
        <w:rPr>
          <w:rFonts w:eastAsia="Times New Roman" w:cs="Arial" w:ascii="Arial" w:hAnsi="Arial"/>
          <w:color w:val="0E0B0F"/>
          <w:lang w:eastAsia="it-IT"/>
        </w:rPr>
        <w:t>Preparare queste prove non è lavoro semplice, né può tradursi in una singola prova finale.</w:t>
      </w:r>
    </w:p>
    <w:p>
      <w:pPr>
        <w:pStyle w:val="Normal"/>
        <w:shd w:val="clear" w:color="auto" w:fill="FFFFFF"/>
        <w:spacing w:lineRule="auto" w:line="240" w:before="0" w:after="0"/>
        <w:jc w:val="both"/>
        <w:rPr>
          <w:rFonts w:ascii="Arial" w:hAnsi="Arial" w:eastAsia="Times New Roman" w:cs="Arial"/>
          <w:color w:val="0E0B0F"/>
          <w:lang w:eastAsia="it-IT"/>
        </w:rPr>
      </w:pPr>
      <w:r>
        <w:rPr>
          <w:rFonts w:eastAsia="Times New Roman" w:cs="Arial" w:ascii="Arial" w:hAnsi="Arial"/>
          <w:color w:val="0E0B0F"/>
          <w:lang w:eastAsia="it-IT"/>
        </w:rPr>
      </w:r>
    </w:p>
    <w:p>
      <w:pPr>
        <w:pStyle w:val="Normal"/>
        <w:shd w:val="clear" w:color="auto" w:fill="FFFFFF"/>
        <w:spacing w:lineRule="auto" w:line="240" w:before="0" w:after="161"/>
        <w:jc w:val="both"/>
        <w:rPr>
          <w:rFonts w:ascii="Arial" w:hAnsi="Arial" w:eastAsia="Times New Roman" w:cs="Arial"/>
          <w:b/>
          <w:color w:val="0E0B0F"/>
          <w:lang w:eastAsia="it-IT"/>
        </w:rPr>
      </w:pPr>
      <w:r>
        <w:rPr>
          <w:rFonts w:eastAsia="Times New Roman" w:cs="Arial" w:ascii="Arial" w:hAnsi="Arial"/>
          <w:b/>
          <w:color w:val="0E0B0F"/>
          <w:lang w:eastAsia="it-IT"/>
        </w:rPr>
        <w:t>Quali sono le formalità in relazione a questo adempimento?</w:t>
      </w:r>
    </w:p>
    <w:p>
      <w:pPr>
        <w:pStyle w:val="Normal"/>
        <w:shd w:val="clear" w:color="auto" w:fill="FFFFFF"/>
        <w:spacing w:lineRule="auto" w:line="240" w:before="0" w:after="0"/>
        <w:jc w:val="both"/>
        <w:rPr>
          <w:rFonts w:ascii="Arial" w:hAnsi="Arial" w:eastAsia="Times New Roman" w:cs="Arial"/>
          <w:color w:val="0E0B0F"/>
          <w:lang w:eastAsia="it-IT"/>
        </w:rPr>
      </w:pPr>
      <w:r>
        <w:rPr>
          <w:rFonts w:eastAsia="Times New Roman" w:cs="Arial" w:ascii="Arial" w:hAnsi="Arial"/>
          <w:color w:val="0E0B0F"/>
          <w:lang w:eastAsia="it-IT"/>
        </w:rPr>
        <w:t>L’atto formale che spetta alle scuole a fine anno è </w:t>
      </w:r>
      <w:r>
        <w:rPr>
          <w:rFonts w:eastAsia="Times New Roman" w:cs="Arial" w:ascii="Arial" w:hAnsi="Arial"/>
          <w:bCs/>
          <w:color w:val="0E0B0F"/>
          <w:lang w:eastAsia="it-IT"/>
        </w:rPr>
        <w:t>la compilazione del modello di certificazione delle competenze per ciascuno studente</w:t>
      </w:r>
      <w:r>
        <w:rPr>
          <w:rFonts w:eastAsia="Times New Roman" w:cs="Arial" w:ascii="Arial" w:hAnsi="Arial"/>
          <w:color w:val="0E0B0F"/>
          <w:lang w:eastAsia="it-IT"/>
        </w:rPr>
        <w:t>, a termine dello scrutinio finale delle seconde classi, senza soluzione di continuità tra gli adempimenti di scrutinio e quelli relativi alla certificazione, che – conseguentemente – appare come logica conclusione del lavoro collegiale del Consiglio di Classe.</w:t>
      </w:r>
    </w:p>
    <w:p>
      <w:pPr>
        <w:pStyle w:val="Normal"/>
        <w:rPr>
          <w:rFonts w:ascii="Arial" w:hAnsi="Arial" w:cs="Arial"/>
        </w:rPr>
      </w:pPr>
      <w:r>
        <w:rPr>
          <w:rFonts w:cs="Arial" w:ascii="Arial" w:hAnsi="Arial"/>
        </w:rPr>
      </w:r>
    </w:p>
    <w:p>
      <w:pPr>
        <w:pStyle w:val="Normal"/>
        <w:jc w:val="both"/>
        <w:rPr>
          <w:rFonts w:ascii="Arial" w:hAnsi="Arial" w:cs="Arial"/>
          <w:color w:val="212529"/>
          <w:shd w:fill="FFFFFF" w:val="clear"/>
        </w:rPr>
      </w:pPr>
      <w:r>
        <w:rPr>
          <w:rFonts w:cs="Arial" w:ascii="Arial" w:hAnsi="Arial"/>
          <w:color w:val="212529"/>
          <w:shd w:fill="FFFFFF" w:val="clear"/>
        </w:rPr>
        <w:t>Considerato che la valutazione degli apprendimenti per gli studenti con disabilità, in qualsiasi forma la stessa sia proposta, deve essere sempre coerente al PEI, anche la certificazione delle competenze deve essere rapportata agli obiettivi specifici definiti nel Piano, intervenendo sia rispetto alle competenze o ai loro descrittori, sia rispetto ai livelli raggiunti.</w:t>
      </w:r>
    </w:p>
    <w:p>
      <w:pPr>
        <w:pStyle w:val="Normal"/>
        <w:numPr>
          <w:ilvl w:val="0"/>
          <w:numId w:val="0"/>
        </w:numPr>
        <w:shd w:val="clear" w:color="auto" w:fill="FFFFFF"/>
        <w:spacing w:lineRule="auto" w:line="240" w:beforeAutospacing="1" w:after="240"/>
        <w:jc w:val="both"/>
        <w:outlineLvl w:val="1"/>
        <w:rPr>
          <w:rFonts w:ascii="Arial" w:hAnsi="Arial" w:eastAsia="Times New Roman" w:cs="Arial"/>
          <w:b/>
          <w:bCs/>
          <w:color w:val="212529"/>
          <w:lang w:eastAsia="it-IT"/>
        </w:rPr>
      </w:pPr>
      <w:r>
        <w:rPr>
          <w:rFonts w:eastAsia="Times New Roman" w:cs="Arial" w:ascii="Arial" w:hAnsi="Arial"/>
          <w:b/>
          <w:bCs/>
          <w:color w:val="212529"/>
          <w:lang w:eastAsia="it-IT"/>
        </w:rPr>
        <w:t>Sezione 10 – Certificazione delle competenze</w:t>
      </w:r>
    </w:p>
    <w:p>
      <w:pPr>
        <w:pStyle w:val="Normal"/>
        <w:shd w:val="clear" w:color="auto" w:fill="FFFFFF"/>
        <w:spacing w:lineRule="auto" w:line="240" w:before="312" w:after="240"/>
        <w:jc w:val="both"/>
        <w:rPr>
          <w:rFonts w:ascii="Arial" w:hAnsi="Arial" w:eastAsia="Times New Roman" w:cs="Arial"/>
          <w:color w:val="212529"/>
          <w:lang w:eastAsia="it-IT"/>
        </w:rPr>
      </w:pPr>
      <w:r>
        <w:rPr>
          <w:rFonts w:eastAsia="Times New Roman" w:cs="Arial" w:ascii="Arial" w:hAnsi="Arial"/>
          <w:color w:val="212529"/>
          <w:lang w:eastAsia="it-IT"/>
        </w:rPr>
        <w:t>La sezione n. 10 del Piano Educativo Individualizzato, disciplinata dall’articolo 14 del DI n. 182/2020, è dedicata alla certificazione delle competenze nel primo e nel secondo ciclo e riguarda pertanto la scuola primaria, secondaria di primo  e di secondo grado.</w:t>
      </w:r>
    </w:p>
    <w:p>
      <w:pPr>
        <w:pStyle w:val="Normal"/>
        <w:numPr>
          <w:ilvl w:val="0"/>
          <w:numId w:val="0"/>
        </w:numPr>
        <w:shd w:val="clear" w:color="auto" w:fill="FFFFFF"/>
        <w:spacing w:lineRule="auto" w:line="240" w:beforeAutospacing="1" w:after="240"/>
        <w:jc w:val="both"/>
        <w:outlineLvl w:val="1"/>
        <w:rPr>
          <w:rFonts w:ascii="Arial" w:hAnsi="Arial" w:eastAsia="Times New Roman" w:cs="Arial"/>
          <w:b/>
          <w:bCs/>
          <w:color w:val="212529"/>
          <w:lang w:eastAsia="it-IT"/>
        </w:rPr>
      </w:pPr>
      <w:r>
        <w:rPr>
          <w:rFonts w:eastAsia="Times New Roman" w:cs="Arial" w:ascii="Arial" w:hAnsi="Arial"/>
          <w:b/>
          <w:bCs/>
          <w:color w:val="212529"/>
          <w:lang w:eastAsia="it-IT"/>
        </w:rPr>
        <w:t>Cosa indicare nella sezione</w:t>
      </w:r>
    </w:p>
    <w:p>
      <w:pPr>
        <w:pStyle w:val="Normal"/>
        <w:shd w:val="clear" w:color="auto" w:fill="FFFFFF"/>
        <w:spacing w:lineRule="auto" w:line="240" w:before="312" w:after="240"/>
        <w:jc w:val="both"/>
        <w:rPr>
          <w:rFonts w:ascii="Arial" w:hAnsi="Arial" w:eastAsia="Times New Roman" w:cs="Arial"/>
          <w:lang w:eastAsia="it-IT"/>
        </w:rPr>
      </w:pPr>
      <w:r>
        <w:rPr>
          <w:rFonts w:eastAsia="Times New Roman" w:cs="Arial" w:ascii="Arial" w:hAnsi="Arial"/>
          <w:lang w:eastAsia="it-IT"/>
        </w:rPr>
        <w:t>La certificazione delle competenze, com’è noto, spetta al consiglio di classe, mentre il GLO nel suo insieme ha il compito di esplicitare metodi e criteri di valutazione. Pertanto, in tale sezione del PEI, vanno fornite indicazioni su come adattare il modello ufficiale di certificazione, intervenendo relativamente a:</w:t>
      </w:r>
    </w:p>
    <w:p>
      <w:pPr>
        <w:pStyle w:val="Normal"/>
        <w:numPr>
          <w:ilvl w:val="0"/>
          <w:numId w:val="4"/>
        </w:numPr>
        <w:shd w:val="clear" w:color="auto" w:fill="FFFFFF"/>
        <w:spacing w:lineRule="auto" w:line="240" w:beforeAutospacing="1" w:after="0"/>
        <w:ind w:hanging="360" w:left="0"/>
        <w:jc w:val="both"/>
        <w:rPr>
          <w:rFonts w:ascii="Arial" w:hAnsi="Arial" w:eastAsia="Times New Roman" w:cs="Arial"/>
          <w:lang w:eastAsia="it-IT"/>
        </w:rPr>
      </w:pPr>
      <w:r>
        <w:rPr>
          <w:rFonts w:eastAsia="Times New Roman" w:cs="Arial" w:ascii="Arial" w:hAnsi="Arial"/>
          <w:lang w:eastAsia="it-IT"/>
        </w:rPr>
        <w:t>scelta delle competenze effettivamente certificabili, nel caso di una progettazione didattica in cui gli interventi sul percorso curricolare presuppongano un eventuale esonero da alcune discipline che concorrono allo sviluppo di specifiche competenze;</w:t>
      </w:r>
    </w:p>
    <w:p>
      <w:pPr>
        <w:pStyle w:val="Normal"/>
        <w:numPr>
          <w:ilvl w:val="0"/>
          <w:numId w:val="4"/>
        </w:numPr>
        <w:shd w:val="clear" w:color="auto" w:fill="FFFFFF"/>
        <w:spacing w:lineRule="auto" w:line="240" w:before="0" w:after="0"/>
        <w:ind w:hanging="360" w:left="0"/>
        <w:jc w:val="both"/>
        <w:rPr>
          <w:rFonts w:ascii="Arial" w:hAnsi="Arial" w:eastAsia="Times New Roman" w:cs="Arial"/>
          <w:lang w:eastAsia="it-IT"/>
        </w:rPr>
      </w:pPr>
      <w:r>
        <w:rPr>
          <w:rFonts w:eastAsia="Times New Roman" w:cs="Arial" w:ascii="Arial" w:hAnsi="Arial"/>
          <w:lang w:eastAsia="it-IT"/>
        </w:rPr>
        <w:t>personalizzazione dei descrittori previsti per ciascuna competenza, selezionando e/o modificando quelli che siano stati effettivamente considerati ai fini del raggiungimento della stessa;</w:t>
      </w:r>
    </w:p>
    <w:p>
      <w:pPr>
        <w:pStyle w:val="Normal"/>
        <w:numPr>
          <w:ilvl w:val="0"/>
          <w:numId w:val="4"/>
        </w:numPr>
        <w:shd w:val="clear" w:color="auto" w:fill="FFFFFF"/>
        <w:spacing w:lineRule="auto" w:line="240" w:before="0" w:afterAutospacing="1"/>
        <w:ind w:hanging="360" w:left="0"/>
        <w:jc w:val="both"/>
        <w:rPr>
          <w:rFonts w:ascii="Arial" w:hAnsi="Arial" w:eastAsia="Times New Roman" w:cs="Arial"/>
          <w:lang w:eastAsia="it-IT"/>
        </w:rPr>
      </w:pPr>
      <w:r>
        <w:rPr>
          <w:rFonts w:eastAsia="Times New Roman" w:cs="Arial" w:ascii="Arial" w:hAnsi="Arial"/>
          <w:lang w:eastAsia="it-IT"/>
        </w:rPr>
        <w:t>la personalizzazione dei giudizi descrittivi dei livelli, al fine di delineare con chiarezza il livello raggiunto per ciascuna competenza.</w:t>
      </w:r>
    </w:p>
    <w:p>
      <w:pPr>
        <w:pStyle w:val="Normal"/>
        <w:shd w:val="clear" w:color="auto" w:fill="FFFFFF"/>
        <w:spacing w:lineRule="auto" w:line="240" w:beforeAutospacing="1" w:afterAutospacing="1"/>
        <w:jc w:val="both"/>
        <w:rPr>
          <w:rFonts w:ascii="Arial" w:hAnsi="Arial" w:eastAsia="Times New Roman" w:cs="Arial"/>
          <w:lang w:eastAsia="it-IT"/>
        </w:rPr>
      </w:pPr>
      <w:r>
        <w:rPr>
          <w:rFonts w:cs="Arial" w:ascii="Arial" w:hAnsi="Arial"/>
          <w:shd w:fill="FFFFFF" w:val="clear"/>
        </w:rPr>
        <w:t>Nelle Linee guida si evidenzia che </w:t>
      </w:r>
      <w:r>
        <w:rPr>
          <w:rStyle w:val="Emphasis"/>
          <w:rFonts w:cs="Arial" w:ascii="Arial" w:hAnsi="Arial"/>
          <w:shd w:fill="FFFFFF" w:val="clear"/>
        </w:rPr>
        <w:t>alla certificazione delle competenze non si applicano le considerazioni sulla </w:t>
      </w:r>
      <w:hyperlink r:id="rId3">
        <w:r>
          <w:rPr>
            <w:rStyle w:val="Hyperlink"/>
            <w:rFonts w:cs="Arial" w:ascii="Arial" w:hAnsi="Arial"/>
            <w:iCs/>
            <w:color w:val="auto"/>
            <w:u w:val="none"/>
          </w:rPr>
          <w:t>validità del percorso ai </w:t>
        </w:r>
      </w:hyperlink>
      <w:r>
        <w:rPr>
          <w:rStyle w:val="Emphasis"/>
          <w:rFonts w:cs="Arial" w:ascii="Arial" w:hAnsi="Arial"/>
          <w:shd w:fill="FFFFFF" w:val="clear"/>
        </w:rPr>
        <w:t>fini del conseguimento del titolo di studio (percorsi differenziati o prove equipollenti). </w:t>
      </w:r>
    </w:p>
    <w:p>
      <w:pPr>
        <w:pStyle w:val="Normal"/>
        <w:shd w:val="clear" w:color="auto" w:fill="FFFFFF"/>
        <w:spacing w:lineRule="auto" w:line="240" w:before="0" w:after="129"/>
        <w:jc w:val="both"/>
        <w:rPr>
          <w:rFonts w:ascii="Arial" w:hAnsi="Arial" w:eastAsia="Times New Roman" w:cs="Arial"/>
          <w:b/>
          <w:sz w:val="20"/>
          <w:szCs w:val="20"/>
          <w:lang w:eastAsia="it-IT"/>
        </w:rPr>
      </w:pPr>
      <w:r>
        <w:rPr>
          <w:rFonts w:eastAsia="Times New Roman" w:cs="Arial" w:ascii="Arial" w:hAnsi="Arial"/>
          <w:b/>
          <w:sz w:val="20"/>
          <w:szCs w:val="20"/>
          <w:lang w:eastAsia="it-IT"/>
        </w:rPr>
        <w:t>Chi deve compilare la certificazione delle competenze per l'alunno con disabilità?</w:t>
      </w:r>
    </w:p>
    <w:p>
      <w:pPr>
        <w:pStyle w:val="Normal"/>
        <w:shd w:val="clear" w:color="auto" w:fill="FFFFFF"/>
        <w:spacing w:lineRule="auto" w:line="240" w:before="0" w:after="0"/>
        <w:jc w:val="both"/>
        <w:rPr>
          <w:rFonts w:ascii="Arial" w:hAnsi="Arial" w:eastAsia="Times New Roman" w:cs="Arial"/>
          <w:sz w:val="20"/>
          <w:szCs w:val="20"/>
          <w:lang w:eastAsia="it-IT"/>
        </w:rPr>
      </w:pPr>
      <w:r>
        <w:rPr>
          <w:rFonts w:eastAsia="Times New Roman" w:cs="Arial" w:ascii="Arial" w:hAnsi="Arial"/>
          <w:sz w:val="20"/>
          <w:szCs w:val="20"/>
          <w:lang w:eastAsia="it-IT"/>
        </w:rPr>
        <w:t>Spetta agli insegnanti in sede di scrutinio la redazione della certificazione delle competenze ma il GLO, nel PEI sezione 10, descriverà all'inizio dell'anno se o come redigere queste annotazioni.</w:t>
      </w:r>
    </w:p>
    <w:p>
      <w:pPr>
        <w:pStyle w:val="Normal"/>
        <w:shd w:val="clear" w:color="auto" w:fill="FFFFFF"/>
        <w:spacing w:lineRule="auto" w:line="240" w:before="0" w:after="0"/>
        <w:jc w:val="both"/>
        <w:rPr>
          <w:rFonts w:ascii="Arial" w:hAnsi="Arial" w:eastAsia="Times New Roman" w:cs="Arial"/>
          <w:sz w:val="20"/>
          <w:szCs w:val="20"/>
          <w:lang w:eastAsia="it-IT"/>
        </w:rPr>
      </w:pPr>
      <w:r>
        <w:rPr>
          <w:rFonts w:eastAsia="Times New Roman" w:cs="Arial" w:ascii="Arial" w:hAnsi="Arial"/>
          <w:sz w:val="20"/>
          <w:szCs w:val="20"/>
          <w:lang w:eastAsia="it-IT"/>
        </w:rPr>
      </w:r>
    </w:p>
    <w:p>
      <w:pPr>
        <w:pStyle w:val="Normal"/>
        <w:shd w:val="clear" w:color="auto" w:fill="FFFFFF"/>
        <w:spacing w:lineRule="auto" w:line="240" w:before="0" w:after="129"/>
        <w:jc w:val="both"/>
        <w:rPr>
          <w:rFonts w:ascii="Arial" w:hAnsi="Arial" w:eastAsia="Times New Roman" w:cs="Arial"/>
          <w:b/>
          <w:lang w:eastAsia="it-IT"/>
        </w:rPr>
      </w:pPr>
      <w:r>
        <w:rPr>
          <w:rFonts w:eastAsia="Times New Roman" w:cs="Arial" w:ascii="Arial" w:hAnsi="Arial"/>
          <w:b/>
          <w:lang w:eastAsia="it-IT"/>
        </w:rPr>
        <w:t>Come scaricare il certificato delle competenze?</w:t>
      </w:r>
    </w:p>
    <w:p>
      <w:pPr>
        <w:pStyle w:val="Normal"/>
        <w:shd w:val="clear" w:color="auto" w:fill="FFFFFF"/>
        <w:spacing w:lineRule="auto" w:line="240" w:before="0" w:after="0"/>
        <w:jc w:val="both"/>
        <w:rPr>
          <w:rFonts w:ascii="Arial" w:hAnsi="Arial" w:eastAsia="Times New Roman" w:cs="Arial"/>
          <w:lang w:eastAsia="it-IT"/>
        </w:rPr>
      </w:pPr>
      <w:r>
        <w:rPr>
          <w:rFonts w:eastAsia="Times New Roman" w:cs="Arial" w:ascii="Arial" w:hAnsi="Arial"/>
          <w:lang w:eastAsia="it-IT"/>
        </w:rPr>
        <w:t>Per visualizzare scaricare e stampare il certificato delle competenze occorre accedere al registro elettronico con le credenziali già in possesso. a questo punto cliccando su "Certificato delle competenze. pdf" a questo punto è possibile scaricare il documento. Lo stesso è contenuto nel PTOF</w:t>
      </w:r>
    </w:p>
    <w:p>
      <w:pPr>
        <w:pStyle w:val="Normal"/>
        <w:shd w:val="clear" w:color="auto" w:fill="FFFFFF"/>
        <w:spacing w:lineRule="auto" w:line="240" w:before="0" w:after="0"/>
        <w:jc w:val="both"/>
        <w:rPr>
          <w:rFonts w:ascii="Arial" w:hAnsi="Arial" w:eastAsia="Times New Roman" w:cs="Arial"/>
          <w:lang w:eastAsia="it-IT"/>
        </w:rPr>
      </w:pPr>
      <w:r>
        <w:rPr>
          <w:rFonts w:eastAsia="Times New Roman" w:cs="Arial" w:ascii="Arial" w:hAnsi="Arial"/>
          <w:lang w:eastAsia="it-IT"/>
        </w:rPr>
      </w:r>
    </w:p>
    <w:p>
      <w:pPr>
        <w:pStyle w:val="Normal"/>
        <w:shd w:val="clear" w:color="auto" w:fill="FFFFFF"/>
        <w:spacing w:lineRule="auto" w:line="240" w:before="0" w:after="0"/>
        <w:jc w:val="both"/>
        <w:rPr>
          <w:rFonts w:ascii="Arial" w:hAnsi="Arial" w:eastAsia="Times New Roman" w:cs="Arial"/>
          <w:lang w:eastAsia="it-IT"/>
        </w:rPr>
      </w:pPr>
      <w:r>
        <w:rPr>
          <w:rFonts w:eastAsia="Times New Roman" w:cs="Arial" w:ascii="Arial" w:hAnsi="Arial"/>
          <w:lang w:eastAsia="it-IT"/>
        </w:rPr>
        <w:t>Per gli alunni con disabilità certificata, leggiamo sempre nel DM 742/17, il modello nazionale può essere accompagnato, se necessario, da una nota esplicativa che rapporti il significato degli enunciati relativi alle competenze del profilo dello studente agli obiettivi specifici del piano educativo individualizzato.</w:t>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a13f6"/>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2">
    <w:name w:val="Heading 2"/>
    <w:basedOn w:val="Normal"/>
    <w:link w:val="Titolo2Carattere"/>
    <w:uiPriority w:val="9"/>
    <w:qFormat/>
    <w:rsid w:val="00002dd5"/>
    <w:pPr>
      <w:spacing w:lineRule="auto" w:line="240" w:beforeAutospacing="1" w:afterAutospacing="1"/>
      <w:outlineLvl w:val="1"/>
    </w:pPr>
    <w:rPr>
      <w:rFonts w:ascii="Times New Roman" w:hAnsi="Times New Roman" w:eastAsia="Times New Roman" w:cs="Times New Roman"/>
      <w:b/>
      <w:bCs/>
      <w:sz w:val="36"/>
      <w:szCs w:val="36"/>
      <w:lang w:eastAsia="it-IT"/>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bb635e"/>
    <w:rPr>
      <w:b/>
      <w:bCs/>
    </w:rPr>
  </w:style>
  <w:style w:type="character" w:styleId="Hyperlink">
    <w:name w:val="Hyperlink"/>
    <w:basedOn w:val="DefaultParagraphFont"/>
    <w:uiPriority w:val="99"/>
    <w:semiHidden/>
    <w:unhideWhenUsed/>
    <w:rsid w:val="00bb635e"/>
    <w:rPr>
      <w:color w:val="0000FF"/>
      <w:u w:val="single"/>
    </w:rPr>
  </w:style>
  <w:style w:type="character" w:styleId="Titolo2Carattere" w:customStyle="1">
    <w:name w:val="Titolo 2 Carattere"/>
    <w:basedOn w:val="DefaultParagraphFont"/>
    <w:uiPriority w:val="9"/>
    <w:qFormat/>
    <w:rsid w:val="00002dd5"/>
    <w:rPr>
      <w:rFonts w:ascii="Times New Roman" w:hAnsi="Times New Roman" w:eastAsia="Times New Roman" w:cs="Times New Roman"/>
      <w:b/>
      <w:bCs/>
      <w:sz w:val="36"/>
      <w:szCs w:val="36"/>
      <w:lang w:eastAsia="it-IT"/>
    </w:rPr>
  </w:style>
  <w:style w:type="character" w:styleId="Emphasis">
    <w:name w:val="Emphasis"/>
    <w:basedOn w:val="DefaultParagraphFont"/>
    <w:uiPriority w:val="20"/>
    <w:qFormat/>
    <w:rsid w:val="00d805ca"/>
    <w:rPr>
      <w:i/>
      <w:iCs/>
    </w:rPr>
  </w:style>
  <w:style w:type="character" w:styleId="Cskcde" w:customStyle="1">
    <w:name w:val="cskcde"/>
    <w:basedOn w:val="DefaultParagraphFont"/>
    <w:qFormat/>
    <w:rsid w:val="00be3f0d"/>
    <w:rPr/>
  </w:style>
  <w:style w:type="character" w:styleId="Hgkelc" w:customStyle="1">
    <w:name w:val="hgkelc"/>
    <w:basedOn w:val="DefaultParagraphFont"/>
    <w:qFormat/>
    <w:rsid w:val="00be3f0d"/>
    <w:rPr/>
  </w:style>
  <w:style w:type="character" w:styleId="Kx21rb" w:customStyle="1">
    <w:name w:val="kx21rb"/>
    <w:basedOn w:val="DefaultParagraphFont"/>
    <w:qFormat/>
    <w:rsid w:val="00404453"/>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Web">
    <w:name w:val="Normal (Web)"/>
    <w:basedOn w:val="Normal"/>
    <w:uiPriority w:val="99"/>
    <w:semiHidden/>
    <w:unhideWhenUsed/>
    <w:qFormat/>
    <w:rsid w:val="00c26a83"/>
    <w:pPr>
      <w:spacing w:lineRule="auto" w:line="240" w:beforeAutospacing="1" w:afterAutospacing="1"/>
    </w:pPr>
    <w:rPr>
      <w:rFonts w:ascii="Times New Roman" w:hAnsi="Times New Roman" w:eastAsia="Times New Roman" w:cs="Times New Roman"/>
      <w:sz w:val="24"/>
      <w:szCs w:val="24"/>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ndire.it/lucabas/lkmw_file/obbligo_istruzione/certificato_obbligo.pdf" TargetMode="External"/><Relationship Id="rId3" Type="http://schemas.openxmlformats.org/officeDocument/2006/relationships/hyperlink" Target="https://www.orizzontescuola.it/pei-differenziato-o-semplificato-quando-si-consegue-il-diploma-nella-scuola-secondaria-di-ii-grado/"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TotalTime>
  <Application>LibreOffice/24.2.0.3$Windows_X86_64 LibreOffice_project/da48488a73ddd66ea24cf16bbc4f7b9c08e9bea1</Application>
  <AppVersion>15.0000</AppVersion>
  <Pages>2</Pages>
  <Words>787</Words>
  <Characters>4702</Characters>
  <CharactersWithSpaces>5441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2024-02-08T09:25:00Z</dcterms:created>
  <dc:creator>Chiara Caddeo</dc:creator>
  <dc:description/>
  <dc:language>it-IT</dc:language>
  <cp:lastModifiedBy/>
  <cp:lastPrinted>2024-04-18T09:42:25Z</cp:lastPrinted>
  <dcterms:modified xsi:type="dcterms:W3CDTF">2024-04-18T09:43:01Z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